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2DB9" w:rsidRDefault="00182587">
      <w:r>
        <w:rPr>
          <w:noProof/>
        </w:rPr>
        <w:drawing>
          <wp:anchor distT="0" distB="0" distL="114300" distR="114300" simplePos="0" relativeHeight="251658240" behindDoc="0" locked="0" layoutInCell="0" hidden="0" allowOverlap="0">
            <wp:simplePos x="0" y="0"/>
            <wp:positionH relativeFrom="margin">
              <wp:posOffset>2634615</wp:posOffset>
            </wp:positionH>
            <wp:positionV relativeFrom="paragraph">
              <wp:posOffset>-43179</wp:posOffset>
            </wp:positionV>
            <wp:extent cx="1257300" cy="545465"/>
            <wp:effectExtent l="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257300" cy="545465"/>
                    </a:xfrm>
                    <a:prstGeom prst="rect">
                      <a:avLst/>
                    </a:prstGeom>
                    <a:ln/>
                  </pic:spPr>
                </pic:pic>
              </a:graphicData>
            </a:graphic>
          </wp:anchor>
        </w:drawing>
      </w:r>
    </w:p>
    <w:p w:rsidR="00002DB9" w:rsidRDefault="00002DB9">
      <w:pPr>
        <w:jc w:val="right"/>
      </w:pPr>
    </w:p>
    <w:p w:rsidR="00002DB9" w:rsidRDefault="00002DB9">
      <w:pPr>
        <w:jc w:val="right"/>
      </w:pPr>
    </w:p>
    <w:p w:rsidR="00002DB9" w:rsidRDefault="00182587" w:rsidP="00C0584E">
      <w:r>
        <w:rPr>
          <w:rFonts w:ascii="Arial" w:eastAsia="Arial" w:hAnsi="Arial" w:cs="Arial"/>
          <w:b/>
        </w:rPr>
        <w:t>School Year _</w:t>
      </w:r>
      <w:r w:rsidR="00984E00">
        <w:rPr>
          <w:rFonts w:ascii="Arial" w:eastAsia="Arial" w:hAnsi="Arial" w:cs="Arial"/>
          <w:b/>
          <w:u w:val="single"/>
        </w:rPr>
        <w:t>2015</w:t>
      </w:r>
      <w:r>
        <w:rPr>
          <w:rFonts w:ascii="Arial" w:eastAsia="Arial" w:hAnsi="Arial" w:cs="Arial"/>
          <w:b/>
          <w:u w:val="single"/>
        </w:rPr>
        <w:t>-</w:t>
      </w:r>
      <w:r w:rsidR="00C0584E">
        <w:rPr>
          <w:rFonts w:ascii="Arial" w:eastAsia="Arial" w:hAnsi="Arial" w:cs="Arial"/>
          <w:b/>
          <w:u w:val="single"/>
        </w:rPr>
        <w:t>20</w:t>
      </w:r>
      <w:r w:rsidR="00984E00">
        <w:rPr>
          <w:rFonts w:ascii="Arial" w:eastAsia="Arial" w:hAnsi="Arial" w:cs="Arial"/>
          <w:b/>
          <w:u w:val="single"/>
        </w:rPr>
        <w:t>16</w:t>
      </w:r>
      <w:r>
        <w:rPr>
          <w:rFonts w:ascii="Arial" w:eastAsia="Arial" w:hAnsi="Arial" w:cs="Arial"/>
          <w:b/>
          <w:u w:val="single"/>
        </w:rPr>
        <w:t>___</w:t>
      </w:r>
      <w:r>
        <w:rPr>
          <w:rFonts w:ascii="Arial" w:eastAsia="Arial" w:hAnsi="Arial" w:cs="Arial"/>
          <w:b/>
        </w:rPr>
        <w:t>_____</w:t>
      </w:r>
    </w:p>
    <w:p w:rsidR="00002DB9" w:rsidRDefault="00002DB9"/>
    <w:tbl>
      <w:tblPr>
        <w:tblStyle w:val="a"/>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168"/>
        <w:gridCol w:w="1512"/>
        <w:gridCol w:w="3564"/>
      </w:tblGrid>
      <w:tr w:rsidR="00002DB9">
        <w:trPr>
          <w:trHeight w:val="400"/>
        </w:trPr>
        <w:tc>
          <w:tcPr>
            <w:tcW w:w="1908" w:type="dxa"/>
          </w:tcPr>
          <w:p w:rsidR="00002DB9" w:rsidRDefault="00182587">
            <w:r>
              <w:rPr>
                <w:rFonts w:ascii="Arial" w:eastAsia="Arial" w:hAnsi="Arial" w:cs="Arial"/>
                <w:b/>
                <w:sz w:val="18"/>
              </w:rPr>
              <w:t>Course Name</w:t>
            </w:r>
          </w:p>
        </w:tc>
        <w:tc>
          <w:tcPr>
            <w:tcW w:w="3168" w:type="dxa"/>
          </w:tcPr>
          <w:p w:rsidR="00002DB9" w:rsidRDefault="00182587">
            <w:r>
              <w:t>7th Grade Mathematics</w:t>
            </w:r>
          </w:p>
        </w:tc>
        <w:tc>
          <w:tcPr>
            <w:tcW w:w="1512" w:type="dxa"/>
          </w:tcPr>
          <w:p w:rsidR="00002DB9" w:rsidRDefault="00182587">
            <w:r>
              <w:rPr>
                <w:rFonts w:ascii="Arial" w:eastAsia="Arial" w:hAnsi="Arial" w:cs="Arial"/>
                <w:b/>
                <w:sz w:val="18"/>
              </w:rPr>
              <w:t>Course Code</w:t>
            </w:r>
          </w:p>
        </w:tc>
        <w:tc>
          <w:tcPr>
            <w:tcW w:w="3564" w:type="dxa"/>
          </w:tcPr>
          <w:p w:rsidR="00002DB9" w:rsidRDefault="00002DB9"/>
        </w:tc>
      </w:tr>
      <w:tr w:rsidR="00002DB9">
        <w:trPr>
          <w:trHeight w:val="400"/>
        </w:trPr>
        <w:tc>
          <w:tcPr>
            <w:tcW w:w="1908" w:type="dxa"/>
          </w:tcPr>
          <w:p w:rsidR="00002DB9" w:rsidRDefault="00182587">
            <w:r>
              <w:rPr>
                <w:rFonts w:ascii="Arial" w:eastAsia="Arial" w:hAnsi="Arial" w:cs="Arial"/>
                <w:b/>
                <w:sz w:val="18"/>
              </w:rPr>
              <w:t>School Name</w:t>
            </w:r>
          </w:p>
        </w:tc>
        <w:tc>
          <w:tcPr>
            <w:tcW w:w="3168" w:type="dxa"/>
          </w:tcPr>
          <w:p w:rsidR="00002DB9" w:rsidRDefault="00182587">
            <w:r>
              <w:t>DATE Academy</w:t>
            </w:r>
          </w:p>
        </w:tc>
        <w:tc>
          <w:tcPr>
            <w:tcW w:w="1512" w:type="dxa"/>
          </w:tcPr>
          <w:p w:rsidR="00002DB9" w:rsidRDefault="00182587">
            <w:r>
              <w:rPr>
                <w:rFonts w:ascii="Arial" w:eastAsia="Arial" w:hAnsi="Arial" w:cs="Arial"/>
                <w:b/>
                <w:sz w:val="18"/>
              </w:rPr>
              <w:t>Teacher Name</w:t>
            </w:r>
          </w:p>
        </w:tc>
        <w:tc>
          <w:tcPr>
            <w:tcW w:w="3564" w:type="dxa"/>
          </w:tcPr>
          <w:p w:rsidR="00002DB9" w:rsidRDefault="00182587">
            <w:r>
              <w:t>Ms. Alysia Noble</w:t>
            </w:r>
          </w:p>
        </w:tc>
      </w:tr>
      <w:tr w:rsidR="00002DB9">
        <w:trPr>
          <w:trHeight w:val="400"/>
        </w:trPr>
        <w:tc>
          <w:tcPr>
            <w:tcW w:w="1908" w:type="dxa"/>
          </w:tcPr>
          <w:p w:rsidR="00002DB9" w:rsidRDefault="00182587">
            <w:r>
              <w:rPr>
                <w:rFonts w:ascii="Arial" w:eastAsia="Arial" w:hAnsi="Arial" w:cs="Arial"/>
                <w:b/>
                <w:sz w:val="18"/>
              </w:rPr>
              <w:t>School Phone Number</w:t>
            </w:r>
          </w:p>
        </w:tc>
        <w:tc>
          <w:tcPr>
            <w:tcW w:w="3168" w:type="dxa"/>
          </w:tcPr>
          <w:p w:rsidR="00002DB9" w:rsidRDefault="00182587">
            <w:r>
              <w:t>678.999.9290</w:t>
            </w:r>
          </w:p>
        </w:tc>
        <w:tc>
          <w:tcPr>
            <w:tcW w:w="1512" w:type="dxa"/>
          </w:tcPr>
          <w:p w:rsidR="00002DB9" w:rsidRDefault="00182587">
            <w:r>
              <w:rPr>
                <w:rFonts w:ascii="Arial" w:eastAsia="Arial" w:hAnsi="Arial" w:cs="Arial"/>
                <w:b/>
                <w:sz w:val="18"/>
              </w:rPr>
              <w:t>Teacher Email</w:t>
            </w:r>
          </w:p>
        </w:tc>
        <w:tc>
          <w:tcPr>
            <w:tcW w:w="3564" w:type="dxa"/>
          </w:tcPr>
          <w:p w:rsidR="00002DB9" w:rsidRDefault="00182587">
            <w:r>
              <w:t>anoble@dateacademy.org</w:t>
            </w:r>
          </w:p>
        </w:tc>
      </w:tr>
      <w:tr w:rsidR="00002DB9">
        <w:trPr>
          <w:trHeight w:val="400"/>
        </w:trPr>
        <w:tc>
          <w:tcPr>
            <w:tcW w:w="1908" w:type="dxa"/>
          </w:tcPr>
          <w:p w:rsidR="00002DB9" w:rsidRDefault="00182587">
            <w:r>
              <w:rPr>
                <w:rFonts w:ascii="Arial" w:eastAsia="Arial" w:hAnsi="Arial" w:cs="Arial"/>
                <w:b/>
                <w:sz w:val="18"/>
              </w:rPr>
              <w:t>School Website</w:t>
            </w:r>
          </w:p>
        </w:tc>
        <w:tc>
          <w:tcPr>
            <w:tcW w:w="3168" w:type="dxa"/>
          </w:tcPr>
          <w:p w:rsidR="00002DB9" w:rsidRDefault="00182587">
            <w:r>
              <w:t>http://dekalbacademy.org/</w:t>
            </w:r>
          </w:p>
        </w:tc>
        <w:tc>
          <w:tcPr>
            <w:tcW w:w="1512" w:type="dxa"/>
          </w:tcPr>
          <w:p w:rsidR="00002DB9" w:rsidRDefault="00182587">
            <w:r>
              <w:rPr>
                <w:rFonts w:ascii="Arial" w:eastAsia="Arial" w:hAnsi="Arial" w:cs="Arial"/>
                <w:b/>
                <w:sz w:val="18"/>
              </w:rPr>
              <w:t>Teacher Website</w:t>
            </w:r>
          </w:p>
        </w:tc>
        <w:tc>
          <w:tcPr>
            <w:tcW w:w="3564" w:type="dxa"/>
          </w:tcPr>
          <w:p w:rsidR="00002DB9" w:rsidRDefault="00002DB9"/>
        </w:tc>
      </w:tr>
    </w:tbl>
    <w:p w:rsidR="00002DB9" w:rsidRDefault="00002DB9"/>
    <w:p w:rsidR="00002DB9" w:rsidRDefault="00182587">
      <w:r>
        <w:rPr>
          <w:rFonts w:ascii="Arial" w:eastAsia="Arial" w:hAnsi="Arial" w:cs="Arial"/>
          <w:b/>
          <w:sz w:val="18"/>
        </w:rPr>
        <w:t>Course Description</w:t>
      </w:r>
    </w:p>
    <w:p w:rsidR="00002DB9" w:rsidRDefault="00002DB9"/>
    <w:p w:rsidR="00BA51B3" w:rsidRDefault="00BA51B3" w:rsidP="00BA51B3">
      <w:pPr>
        <w:widowControl w:val="0"/>
        <w:spacing w:line="239" w:lineRule="auto"/>
        <w:ind w:right="78"/>
        <w:jc w:val="both"/>
      </w:pPr>
      <w:r>
        <w:t>In Grade 7, instructional time should focus on four critical areas: (1) developing understanding of and applying</w:t>
      </w:r>
    </w:p>
    <w:p w:rsidR="00BA51B3" w:rsidRDefault="00BA51B3" w:rsidP="00BA51B3">
      <w:pPr>
        <w:widowControl w:val="0"/>
        <w:spacing w:line="239" w:lineRule="auto"/>
        <w:ind w:right="78"/>
        <w:jc w:val="both"/>
      </w:pPr>
      <w:proofErr w:type="gramStart"/>
      <w:r>
        <w:t>proportional</w:t>
      </w:r>
      <w:proofErr w:type="gramEnd"/>
      <w:r>
        <w:t xml:space="preserve"> relationships; (2) developing understanding of operations with rational numbers and working with</w:t>
      </w:r>
    </w:p>
    <w:p w:rsidR="00BA51B3" w:rsidRDefault="00BA51B3" w:rsidP="00BA51B3">
      <w:pPr>
        <w:widowControl w:val="0"/>
        <w:spacing w:line="239" w:lineRule="auto"/>
        <w:ind w:right="78"/>
        <w:jc w:val="both"/>
      </w:pPr>
      <w:proofErr w:type="gramStart"/>
      <w:r>
        <w:t>expressions</w:t>
      </w:r>
      <w:proofErr w:type="gramEnd"/>
      <w:r>
        <w:t xml:space="preserve"> and linear equations; (3) solving problems involving scale drawings and informal geometric constructions,</w:t>
      </w:r>
    </w:p>
    <w:p w:rsidR="00BA51B3" w:rsidRDefault="00BA51B3" w:rsidP="00BA51B3">
      <w:pPr>
        <w:widowControl w:val="0"/>
        <w:spacing w:line="239" w:lineRule="auto"/>
        <w:ind w:right="78"/>
        <w:jc w:val="both"/>
      </w:pPr>
      <w:proofErr w:type="gramStart"/>
      <w:r>
        <w:t>and</w:t>
      </w:r>
      <w:proofErr w:type="gramEnd"/>
      <w:r>
        <w:t xml:space="preserve"> working with two</w:t>
      </w:r>
      <w:r>
        <w:rPr>
          <w:rFonts w:ascii="Cambria Math" w:hAnsi="Cambria Math" w:cs="Cambria Math"/>
        </w:rPr>
        <w:t>‐</w:t>
      </w:r>
      <w:r>
        <w:t>and three</w:t>
      </w:r>
      <w:r>
        <w:rPr>
          <w:rFonts w:ascii="Cambria Math" w:hAnsi="Cambria Math" w:cs="Cambria Math"/>
        </w:rPr>
        <w:t>‐</w:t>
      </w:r>
      <w:r>
        <w:t>dimensional shapes to solve problems involving area, surface area, and volume; and</w:t>
      </w:r>
    </w:p>
    <w:p w:rsidR="00002DB9" w:rsidRDefault="00BA51B3" w:rsidP="00BA51B3">
      <w:pPr>
        <w:widowControl w:val="0"/>
        <w:spacing w:line="239" w:lineRule="auto"/>
        <w:ind w:right="78"/>
        <w:jc w:val="both"/>
      </w:pPr>
      <w:r>
        <w:t xml:space="preserve">(4) </w:t>
      </w:r>
      <w:proofErr w:type="gramStart"/>
      <w:r>
        <w:t>drawing</w:t>
      </w:r>
      <w:proofErr w:type="gramEnd"/>
      <w:r>
        <w:t xml:space="preserve"> inferences about populations based on samples.</w:t>
      </w:r>
    </w:p>
    <w:p w:rsidR="00002DB9" w:rsidRDefault="00002DB9"/>
    <w:p w:rsidR="00002DB9" w:rsidRDefault="00182587">
      <w:r>
        <w:rPr>
          <w:rFonts w:ascii="Arial" w:eastAsia="Arial" w:hAnsi="Arial" w:cs="Arial"/>
          <w:b/>
          <w:sz w:val="18"/>
        </w:rPr>
        <w:t xml:space="preserve">Curriculum Overview </w:t>
      </w:r>
    </w:p>
    <w:p w:rsidR="00002DB9" w:rsidRDefault="00182587">
      <w:r>
        <w:rPr>
          <w:rFonts w:ascii="Arial" w:eastAsia="Arial" w:hAnsi="Arial" w:cs="Arial"/>
          <w:sz w:val="18"/>
        </w:rPr>
        <w:t xml:space="preserve">The following academic concepts will be covered. </w:t>
      </w:r>
    </w:p>
    <w:p w:rsidR="00002DB9" w:rsidRDefault="00002DB9"/>
    <w:tbl>
      <w:tblPr>
        <w:tblStyle w:val="a0"/>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2"/>
      </w:tblGrid>
      <w:tr w:rsidR="00002DB9">
        <w:tc>
          <w:tcPr>
            <w:tcW w:w="10152" w:type="dxa"/>
            <w:shd w:val="clear" w:color="auto" w:fill="D9D9D9"/>
          </w:tcPr>
          <w:p w:rsidR="00002DB9" w:rsidRDefault="00182587">
            <w:pPr>
              <w:jc w:val="center"/>
            </w:pPr>
            <w:r>
              <w:rPr>
                <w:rFonts w:ascii="Arial" w:eastAsia="Arial" w:hAnsi="Arial" w:cs="Arial"/>
                <w:b/>
                <w:sz w:val="18"/>
              </w:rPr>
              <w:t>CURRICULUM OVERVIEW</w:t>
            </w:r>
          </w:p>
        </w:tc>
      </w:tr>
      <w:tr w:rsidR="00002DB9">
        <w:tc>
          <w:tcPr>
            <w:tcW w:w="10152" w:type="dxa"/>
          </w:tcPr>
          <w:p w:rsidR="00C0584E" w:rsidRDefault="00182587" w:rsidP="00C0584E">
            <w:r>
              <w:rPr>
                <w:rFonts w:ascii="Arial" w:eastAsia="Arial" w:hAnsi="Arial" w:cs="Arial"/>
                <w:sz w:val="18"/>
              </w:rPr>
              <w:t xml:space="preserve">Unit </w:t>
            </w:r>
            <w:r w:rsidR="00C0584E">
              <w:rPr>
                <w:rFonts w:ascii="Arial" w:eastAsia="Arial" w:hAnsi="Arial" w:cs="Arial"/>
                <w:sz w:val="18"/>
              </w:rPr>
              <w:t>1</w:t>
            </w:r>
            <w:r>
              <w:rPr>
                <w:rFonts w:ascii="Arial" w:eastAsia="Arial" w:hAnsi="Arial" w:cs="Arial"/>
                <w:sz w:val="18"/>
              </w:rPr>
              <w:t xml:space="preserve"> – </w:t>
            </w:r>
            <w:r w:rsidR="00C0584E">
              <w:t>Operations with Rational Numbers</w:t>
            </w:r>
          </w:p>
          <w:p w:rsidR="00C0584E" w:rsidRDefault="00C0584E" w:rsidP="00C0584E">
            <w:r>
              <w:t>Apply and extend previous understandings of operations with fractions to add, subtract, multiply, and divide</w:t>
            </w:r>
          </w:p>
          <w:p w:rsidR="00002DB9" w:rsidRDefault="00C0584E" w:rsidP="00C0584E">
            <w:r>
              <w:t>rational numbers.</w:t>
            </w:r>
          </w:p>
        </w:tc>
      </w:tr>
      <w:tr w:rsidR="00002DB9">
        <w:tc>
          <w:tcPr>
            <w:tcW w:w="10152" w:type="dxa"/>
          </w:tcPr>
          <w:p w:rsidR="00002DB9" w:rsidRDefault="00182587">
            <w:pPr>
              <w:rPr>
                <w:rFonts w:ascii="Arial" w:eastAsia="Arial" w:hAnsi="Arial" w:cs="Arial"/>
                <w:sz w:val="18"/>
              </w:rPr>
            </w:pPr>
            <w:r>
              <w:rPr>
                <w:rFonts w:ascii="Arial" w:eastAsia="Arial" w:hAnsi="Arial" w:cs="Arial"/>
                <w:sz w:val="18"/>
              </w:rPr>
              <w:t>Unit</w:t>
            </w:r>
            <w:r w:rsidR="00C0584E">
              <w:rPr>
                <w:rFonts w:ascii="Arial" w:eastAsia="Arial" w:hAnsi="Arial" w:cs="Arial"/>
                <w:sz w:val="18"/>
              </w:rPr>
              <w:t xml:space="preserve"> 2</w:t>
            </w:r>
            <w:r>
              <w:rPr>
                <w:rFonts w:ascii="Arial" w:eastAsia="Arial" w:hAnsi="Arial" w:cs="Arial"/>
                <w:sz w:val="18"/>
              </w:rPr>
              <w:t xml:space="preserve">  – </w:t>
            </w:r>
            <w:r w:rsidR="00C0584E">
              <w:rPr>
                <w:rFonts w:ascii="Arial" w:eastAsia="Arial" w:hAnsi="Arial" w:cs="Arial"/>
                <w:sz w:val="18"/>
              </w:rPr>
              <w:t>Expressions and Equations</w:t>
            </w:r>
          </w:p>
          <w:p w:rsidR="00C0584E" w:rsidRDefault="00C0584E">
            <w:pPr>
              <w:rPr>
                <w:rFonts w:ascii="Arial" w:eastAsia="Arial" w:hAnsi="Arial" w:cs="Arial"/>
                <w:sz w:val="18"/>
              </w:rPr>
            </w:pPr>
            <w:r>
              <w:rPr>
                <w:rFonts w:ascii="Arial" w:eastAsia="Arial" w:hAnsi="Arial" w:cs="Arial"/>
                <w:sz w:val="18"/>
              </w:rPr>
              <w:t>Solve real-life and mathematical problems using numerical and algebraic expressions and equations.</w:t>
            </w:r>
          </w:p>
          <w:p w:rsidR="00002DB9" w:rsidRDefault="00C0584E" w:rsidP="00C0584E">
            <w:r>
              <w:rPr>
                <w:rFonts w:ascii="Arial" w:eastAsia="Arial" w:hAnsi="Arial" w:cs="Arial"/>
                <w:sz w:val="18"/>
              </w:rPr>
              <w:t>Use properties of operations to generate equivalent expressions.</w:t>
            </w:r>
          </w:p>
        </w:tc>
      </w:tr>
      <w:tr w:rsidR="00002DB9">
        <w:tc>
          <w:tcPr>
            <w:tcW w:w="10152" w:type="dxa"/>
          </w:tcPr>
          <w:p w:rsidR="00002DB9" w:rsidRDefault="00182587">
            <w:pPr>
              <w:rPr>
                <w:rFonts w:ascii="Arial" w:eastAsia="Arial" w:hAnsi="Arial" w:cs="Arial"/>
                <w:sz w:val="18"/>
              </w:rPr>
            </w:pPr>
            <w:r>
              <w:rPr>
                <w:rFonts w:ascii="Arial" w:eastAsia="Arial" w:hAnsi="Arial" w:cs="Arial"/>
                <w:sz w:val="18"/>
              </w:rPr>
              <w:t xml:space="preserve">Unit </w:t>
            </w:r>
            <w:r w:rsidR="00C0584E">
              <w:rPr>
                <w:rFonts w:ascii="Arial" w:eastAsia="Arial" w:hAnsi="Arial" w:cs="Arial"/>
                <w:sz w:val="18"/>
              </w:rPr>
              <w:t>3</w:t>
            </w:r>
            <w:r>
              <w:rPr>
                <w:rFonts w:ascii="Arial" w:eastAsia="Arial" w:hAnsi="Arial" w:cs="Arial"/>
                <w:sz w:val="18"/>
              </w:rPr>
              <w:t xml:space="preserve">– </w:t>
            </w:r>
            <w:r w:rsidR="00C0584E">
              <w:rPr>
                <w:rFonts w:ascii="Arial" w:eastAsia="Arial" w:hAnsi="Arial" w:cs="Arial"/>
                <w:sz w:val="18"/>
              </w:rPr>
              <w:t>Ratios and Proportional Relationships</w:t>
            </w:r>
          </w:p>
          <w:p w:rsidR="00C0584E" w:rsidRDefault="00C0584E">
            <w:pPr>
              <w:rPr>
                <w:rFonts w:ascii="Arial" w:eastAsia="Arial" w:hAnsi="Arial" w:cs="Arial"/>
                <w:sz w:val="18"/>
              </w:rPr>
            </w:pPr>
            <w:r>
              <w:rPr>
                <w:rFonts w:ascii="Arial" w:eastAsia="Arial" w:hAnsi="Arial" w:cs="Arial"/>
                <w:sz w:val="18"/>
              </w:rPr>
              <w:t>Analyze proportional relationship and use them to solve real-world and mathematical problems.</w:t>
            </w:r>
          </w:p>
          <w:p w:rsidR="00002DB9" w:rsidRDefault="00C0584E" w:rsidP="00C0584E">
            <w:r>
              <w:rPr>
                <w:rFonts w:ascii="Arial" w:eastAsia="Arial" w:hAnsi="Arial" w:cs="Arial"/>
                <w:sz w:val="18"/>
              </w:rPr>
              <w:t>Draw, construct, and describe geometrical figures and describe the relationships between them.</w:t>
            </w:r>
          </w:p>
        </w:tc>
      </w:tr>
      <w:tr w:rsidR="00002DB9">
        <w:tc>
          <w:tcPr>
            <w:tcW w:w="10152" w:type="dxa"/>
          </w:tcPr>
          <w:p w:rsidR="00C0584E" w:rsidRDefault="00182587">
            <w:pPr>
              <w:rPr>
                <w:rFonts w:ascii="Arial" w:eastAsia="Arial" w:hAnsi="Arial" w:cs="Arial"/>
                <w:sz w:val="18"/>
              </w:rPr>
            </w:pPr>
            <w:r>
              <w:rPr>
                <w:rFonts w:ascii="Arial" w:eastAsia="Arial" w:hAnsi="Arial" w:cs="Arial"/>
                <w:sz w:val="18"/>
              </w:rPr>
              <w:t xml:space="preserve">Unit </w:t>
            </w:r>
            <w:r w:rsidR="00C0584E">
              <w:rPr>
                <w:rFonts w:ascii="Arial" w:eastAsia="Arial" w:hAnsi="Arial" w:cs="Arial"/>
                <w:sz w:val="18"/>
              </w:rPr>
              <w:t>4</w:t>
            </w:r>
            <w:r>
              <w:rPr>
                <w:rFonts w:ascii="Arial" w:eastAsia="Arial" w:hAnsi="Arial" w:cs="Arial"/>
                <w:sz w:val="18"/>
              </w:rPr>
              <w:t xml:space="preserve">– </w:t>
            </w:r>
            <w:r w:rsidR="00C0584E">
              <w:rPr>
                <w:rFonts w:ascii="Arial" w:eastAsia="Arial" w:hAnsi="Arial" w:cs="Arial"/>
                <w:sz w:val="18"/>
              </w:rPr>
              <w:t>Inferences</w:t>
            </w:r>
          </w:p>
          <w:p w:rsidR="00002DB9" w:rsidRDefault="00C0584E">
            <w:pPr>
              <w:rPr>
                <w:rFonts w:ascii="Arial" w:eastAsia="Arial" w:hAnsi="Arial" w:cs="Arial"/>
                <w:sz w:val="18"/>
              </w:rPr>
            </w:pPr>
            <w:r>
              <w:rPr>
                <w:rFonts w:ascii="Arial" w:eastAsia="Arial" w:hAnsi="Arial" w:cs="Arial"/>
                <w:sz w:val="18"/>
              </w:rPr>
              <w:t>Use random sampling to draw inferences about a population.</w:t>
            </w:r>
          </w:p>
          <w:p w:rsidR="00C0584E" w:rsidRDefault="00C0584E">
            <w:r>
              <w:rPr>
                <w:rFonts w:ascii="Arial" w:eastAsia="Arial" w:hAnsi="Arial" w:cs="Arial"/>
                <w:sz w:val="18"/>
              </w:rPr>
              <w:t>Draw informal comparative inferences about two populations.</w:t>
            </w:r>
          </w:p>
          <w:p w:rsidR="00002DB9" w:rsidRDefault="00002DB9"/>
        </w:tc>
      </w:tr>
      <w:tr w:rsidR="00C0584E">
        <w:tc>
          <w:tcPr>
            <w:tcW w:w="10152" w:type="dxa"/>
          </w:tcPr>
          <w:p w:rsidR="00C0584E" w:rsidRDefault="00C0584E">
            <w:pPr>
              <w:rPr>
                <w:rFonts w:ascii="Arial" w:eastAsia="Arial" w:hAnsi="Arial" w:cs="Arial"/>
                <w:sz w:val="18"/>
              </w:rPr>
            </w:pPr>
            <w:r>
              <w:rPr>
                <w:rFonts w:ascii="Arial" w:eastAsia="Arial" w:hAnsi="Arial" w:cs="Arial"/>
                <w:sz w:val="18"/>
              </w:rPr>
              <w:t>Unit 5-Geometry</w:t>
            </w:r>
          </w:p>
          <w:p w:rsidR="00C0584E" w:rsidRDefault="00C0584E">
            <w:pPr>
              <w:rPr>
                <w:rFonts w:ascii="Arial" w:eastAsia="Arial" w:hAnsi="Arial" w:cs="Arial"/>
                <w:sz w:val="18"/>
              </w:rPr>
            </w:pPr>
            <w:r>
              <w:rPr>
                <w:rFonts w:ascii="Arial" w:eastAsia="Arial" w:hAnsi="Arial" w:cs="Arial"/>
                <w:sz w:val="18"/>
              </w:rPr>
              <w:t>Draw, construct, and describe geometrical figures and describe the relationships between them.</w:t>
            </w:r>
          </w:p>
          <w:p w:rsidR="00C0584E" w:rsidRDefault="00C0584E">
            <w:pPr>
              <w:rPr>
                <w:rFonts w:ascii="Arial" w:eastAsia="Arial" w:hAnsi="Arial" w:cs="Arial"/>
                <w:sz w:val="18"/>
              </w:rPr>
            </w:pPr>
            <w:r>
              <w:rPr>
                <w:rFonts w:ascii="Arial" w:eastAsia="Arial" w:hAnsi="Arial" w:cs="Arial"/>
                <w:sz w:val="18"/>
              </w:rPr>
              <w:t>Solve real-life and mathematical problems involving angle measure, area, surface area, and volume.</w:t>
            </w:r>
          </w:p>
        </w:tc>
      </w:tr>
      <w:tr w:rsidR="00C0584E">
        <w:tc>
          <w:tcPr>
            <w:tcW w:w="10152" w:type="dxa"/>
          </w:tcPr>
          <w:p w:rsidR="00C0584E" w:rsidRDefault="00C0584E">
            <w:pPr>
              <w:rPr>
                <w:rFonts w:ascii="Arial" w:eastAsia="Arial" w:hAnsi="Arial" w:cs="Arial"/>
                <w:sz w:val="18"/>
              </w:rPr>
            </w:pPr>
            <w:r>
              <w:rPr>
                <w:rFonts w:ascii="Arial" w:eastAsia="Arial" w:hAnsi="Arial" w:cs="Arial"/>
                <w:sz w:val="18"/>
              </w:rPr>
              <w:t>Unit 6- Probability</w:t>
            </w:r>
          </w:p>
          <w:p w:rsidR="00C0584E" w:rsidRDefault="00C0584E">
            <w:pPr>
              <w:rPr>
                <w:rFonts w:ascii="Arial" w:eastAsia="Arial" w:hAnsi="Arial" w:cs="Arial"/>
                <w:sz w:val="18"/>
              </w:rPr>
            </w:pPr>
            <w:r>
              <w:rPr>
                <w:rFonts w:ascii="Arial" w:eastAsia="Arial" w:hAnsi="Arial" w:cs="Arial"/>
                <w:sz w:val="18"/>
              </w:rPr>
              <w:t>Investigate chance processes and develop, use, and evaluate probability models</w:t>
            </w:r>
            <w:r w:rsidR="00BA51B3">
              <w:rPr>
                <w:rFonts w:ascii="Arial" w:eastAsia="Arial" w:hAnsi="Arial" w:cs="Arial"/>
                <w:sz w:val="18"/>
              </w:rPr>
              <w:t>.</w:t>
            </w:r>
          </w:p>
        </w:tc>
      </w:tr>
    </w:tbl>
    <w:p w:rsidR="00002DB9" w:rsidRDefault="00BA51B3">
      <w:proofErr w:type="gramStart"/>
      <w:r>
        <w:t>Standards for mathematical practice.</w:t>
      </w:r>
      <w:proofErr w:type="gramEnd"/>
    </w:p>
    <w:p w:rsidR="00BA51B3" w:rsidRPr="00BA51B3" w:rsidRDefault="00BA51B3" w:rsidP="00BA51B3">
      <w:pPr>
        <w:rPr>
          <w:color w:val="auto"/>
          <w:sz w:val="22"/>
          <w:szCs w:val="22"/>
        </w:rPr>
      </w:pPr>
      <w:r w:rsidRPr="00BA51B3">
        <w:rPr>
          <w:color w:val="auto"/>
          <w:sz w:val="22"/>
          <w:szCs w:val="22"/>
        </w:rPr>
        <w:t>1</w:t>
      </w:r>
      <w:r>
        <w:rPr>
          <w:color w:val="auto"/>
          <w:sz w:val="22"/>
          <w:szCs w:val="22"/>
        </w:rPr>
        <w:t xml:space="preserve"> </w:t>
      </w:r>
      <w:r w:rsidRPr="00BA51B3">
        <w:rPr>
          <w:color w:val="auto"/>
          <w:sz w:val="22"/>
          <w:szCs w:val="22"/>
        </w:rPr>
        <w:t>Make sense of problems and persevere in solving them.</w:t>
      </w:r>
    </w:p>
    <w:p w:rsidR="00BA51B3" w:rsidRPr="00BA51B3" w:rsidRDefault="00BA51B3" w:rsidP="00BA51B3">
      <w:pPr>
        <w:rPr>
          <w:color w:val="auto"/>
          <w:sz w:val="22"/>
          <w:szCs w:val="22"/>
        </w:rPr>
      </w:pPr>
      <w:r w:rsidRPr="00BA51B3">
        <w:rPr>
          <w:color w:val="auto"/>
          <w:sz w:val="22"/>
          <w:szCs w:val="22"/>
        </w:rPr>
        <w:t>2</w:t>
      </w:r>
      <w:r>
        <w:rPr>
          <w:color w:val="auto"/>
          <w:sz w:val="22"/>
          <w:szCs w:val="22"/>
        </w:rPr>
        <w:t xml:space="preserve"> </w:t>
      </w:r>
      <w:r w:rsidRPr="00BA51B3">
        <w:rPr>
          <w:color w:val="auto"/>
          <w:sz w:val="22"/>
          <w:szCs w:val="22"/>
        </w:rPr>
        <w:t>Reason abstractly and quantitatively.</w:t>
      </w:r>
    </w:p>
    <w:p w:rsidR="00BA51B3" w:rsidRPr="00BA51B3" w:rsidRDefault="00BA51B3" w:rsidP="00BA51B3">
      <w:pPr>
        <w:rPr>
          <w:color w:val="auto"/>
          <w:sz w:val="22"/>
          <w:szCs w:val="22"/>
        </w:rPr>
      </w:pPr>
      <w:r w:rsidRPr="00BA51B3">
        <w:rPr>
          <w:color w:val="auto"/>
          <w:sz w:val="22"/>
          <w:szCs w:val="22"/>
        </w:rPr>
        <w:t>3 Construct viable arguments and critique the reasoning of others.</w:t>
      </w:r>
    </w:p>
    <w:p w:rsidR="00BA51B3" w:rsidRPr="00BA51B3" w:rsidRDefault="00BA51B3" w:rsidP="00BA51B3">
      <w:pPr>
        <w:rPr>
          <w:color w:val="auto"/>
          <w:sz w:val="22"/>
          <w:szCs w:val="22"/>
        </w:rPr>
      </w:pPr>
      <w:r w:rsidRPr="00BA51B3">
        <w:rPr>
          <w:color w:val="auto"/>
          <w:sz w:val="22"/>
          <w:szCs w:val="22"/>
        </w:rPr>
        <w:t>4</w:t>
      </w:r>
      <w:r>
        <w:rPr>
          <w:color w:val="auto"/>
          <w:sz w:val="22"/>
          <w:szCs w:val="22"/>
        </w:rPr>
        <w:t xml:space="preserve"> </w:t>
      </w:r>
      <w:r w:rsidRPr="00BA51B3">
        <w:rPr>
          <w:color w:val="auto"/>
          <w:sz w:val="22"/>
          <w:szCs w:val="22"/>
        </w:rPr>
        <w:t>Model with mathematics.</w:t>
      </w:r>
    </w:p>
    <w:p w:rsidR="00BA51B3" w:rsidRPr="00BA51B3" w:rsidRDefault="00BA51B3" w:rsidP="00BA51B3">
      <w:pPr>
        <w:rPr>
          <w:color w:val="auto"/>
          <w:sz w:val="22"/>
          <w:szCs w:val="22"/>
        </w:rPr>
      </w:pPr>
      <w:r w:rsidRPr="00BA51B3">
        <w:rPr>
          <w:color w:val="auto"/>
          <w:sz w:val="22"/>
          <w:szCs w:val="22"/>
        </w:rPr>
        <w:t>5</w:t>
      </w:r>
      <w:r>
        <w:rPr>
          <w:color w:val="auto"/>
          <w:sz w:val="22"/>
          <w:szCs w:val="22"/>
        </w:rPr>
        <w:t xml:space="preserve"> </w:t>
      </w:r>
      <w:r w:rsidRPr="00BA51B3">
        <w:rPr>
          <w:color w:val="auto"/>
          <w:sz w:val="22"/>
          <w:szCs w:val="22"/>
        </w:rPr>
        <w:t>Use appropriate tools strategically.</w:t>
      </w:r>
    </w:p>
    <w:p w:rsidR="00BA51B3" w:rsidRPr="00BA51B3" w:rsidRDefault="00BA51B3" w:rsidP="00BA51B3">
      <w:pPr>
        <w:rPr>
          <w:color w:val="auto"/>
          <w:sz w:val="22"/>
          <w:szCs w:val="22"/>
        </w:rPr>
      </w:pPr>
      <w:r w:rsidRPr="00BA51B3">
        <w:rPr>
          <w:color w:val="auto"/>
          <w:sz w:val="22"/>
          <w:szCs w:val="22"/>
        </w:rPr>
        <w:t>6 Attend to precision.</w:t>
      </w:r>
    </w:p>
    <w:p w:rsidR="00BA51B3" w:rsidRPr="00BA51B3" w:rsidRDefault="00BA51B3" w:rsidP="00BA51B3">
      <w:pPr>
        <w:rPr>
          <w:color w:val="auto"/>
          <w:sz w:val="22"/>
          <w:szCs w:val="22"/>
        </w:rPr>
      </w:pPr>
      <w:r w:rsidRPr="00BA51B3">
        <w:rPr>
          <w:color w:val="auto"/>
          <w:sz w:val="22"/>
          <w:szCs w:val="22"/>
        </w:rPr>
        <w:t>7</w:t>
      </w:r>
      <w:r>
        <w:rPr>
          <w:color w:val="auto"/>
          <w:sz w:val="22"/>
          <w:szCs w:val="22"/>
        </w:rPr>
        <w:t xml:space="preserve"> </w:t>
      </w:r>
      <w:r w:rsidRPr="00BA51B3">
        <w:rPr>
          <w:color w:val="auto"/>
          <w:sz w:val="22"/>
          <w:szCs w:val="22"/>
        </w:rPr>
        <w:t>Look for and make use of structure.</w:t>
      </w:r>
    </w:p>
    <w:p w:rsidR="00BA51B3" w:rsidRPr="00BA51B3" w:rsidRDefault="00BA51B3" w:rsidP="00BA51B3">
      <w:pPr>
        <w:rPr>
          <w:color w:val="auto"/>
          <w:sz w:val="22"/>
          <w:szCs w:val="22"/>
        </w:rPr>
      </w:pPr>
      <w:r w:rsidRPr="00BA51B3">
        <w:rPr>
          <w:color w:val="auto"/>
          <w:sz w:val="22"/>
          <w:szCs w:val="22"/>
        </w:rPr>
        <w:t>8 Look for and express regularity in repeated reasoning</w:t>
      </w:r>
    </w:p>
    <w:p w:rsidR="00BA51B3" w:rsidRDefault="00BA51B3"/>
    <w:p w:rsidR="00BA51B3" w:rsidRDefault="00BA51B3"/>
    <w:p w:rsidR="00002DB9" w:rsidRDefault="00182587">
      <w:pPr>
        <w:widowControl w:val="0"/>
        <w:ind w:right="-19"/>
      </w:pPr>
      <w:r>
        <w:rPr>
          <w:rFonts w:ascii="Arial" w:eastAsia="Arial" w:hAnsi="Arial" w:cs="Arial"/>
          <w:b/>
          <w:sz w:val="18"/>
        </w:rPr>
        <w:t>BOARD-APPROVED INSTRUCTIONAL MATERIALS</w:t>
      </w:r>
    </w:p>
    <w:tbl>
      <w:tblPr>
        <w:tblStyle w:val="a1"/>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6354"/>
      </w:tblGrid>
      <w:tr w:rsidR="00002DB9">
        <w:trPr>
          <w:trHeight w:val="340"/>
        </w:trPr>
        <w:tc>
          <w:tcPr>
            <w:tcW w:w="3798" w:type="dxa"/>
            <w:shd w:val="clear" w:color="auto" w:fill="D9D9D9"/>
            <w:vAlign w:val="center"/>
          </w:tcPr>
          <w:p w:rsidR="00002DB9" w:rsidRDefault="00182587">
            <w:pPr>
              <w:widowControl w:val="0"/>
              <w:spacing w:before="11"/>
              <w:ind w:right="-19"/>
            </w:pPr>
            <w:r>
              <w:rPr>
                <w:rFonts w:ascii="Arial" w:eastAsia="Arial" w:hAnsi="Arial" w:cs="Arial"/>
                <w:sz w:val="18"/>
              </w:rPr>
              <w:t>Title</w:t>
            </w:r>
          </w:p>
          <w:p w:rsidR="00002DB9" w:rsidRDefault="00002DB9">
            <w:pPr>
              <w:widowControl w:val="0"/>
              <w:spacing w:before="11"/>
              <w:ind w:right="-19"/>
            </w:pPr>
          </w:p>
        </w:tc>
        <w:tc>
          <w:tcPr>
            <w:tcW w:w="6354" w:type="dxa"/>
          </w:tcPr>
          <w:p w:rsidR="00002DB9" w:rsidRDefault="00182587">
            <w:r>
              <w:rPr>
                <w:rFonts w:ascii="Arial" w:eastAsia="Arial" w:hAnsi="Arial" w:cs="Arial"/>
                <w:sz w:val="18"/>
              </w:rPr>
              <w:t xml:space="preserve"> </w:t>
            </w:r>
            <w:r w:rsidR="000E306A">
              <w:rPr>
                <w:rFonts w:ascii="Arial" w:eastAsia="Arial" w:hAnsi="Arial" w:cs="Arial"/>
                <w:sz w:val="18"/>
              </w:rPr>
              <w:t>Glencoe Math, Course 2</w:t>
            </w:r>
          </w:p>
        </w:tc>
      </w:tr>
      <w:tr w:rsidR="00002DB9">
        <w:trPr>
          <w:trHeight w:val="340"/>
        </w:trPr>
        <w:tc>
          <w:tcPr>
            <w:tcW w:w="3798" w:type="dxa"/>
            <w:shd w:val="clear" w:color="auto" w:fill="D9D9D9"/>
            <w:vAlign w:val="center"/>
          </w:tcPr>
          <w:p w:rsidR="00002DB9" w:rsidRDefault="00182587">
            <w:pPr>
              <w:widowControl w:val="0"/>
              <w:spacing w:before="11"/>
              <w:ind w:right="-19"/>
            </w:pPr>
            <w:r>
              <w:rPr>
                <w:rFonts w:ascii="Arial" w:eastAsia="Arial" w:hAnsi="Arial" w:cs="Arial"/>
                <w:sz w:val="18"/>
              </w:rPr>
              <w:t>ISBN</w:t>
            </w:r>
          </w:p>
          <w:p w:rsidR="00002DB9" w:rsidRDefault="00002DB9">
            <w:pPr>
              <w:widowControl w:val="0"/>
              <w:spacing w:before="11"/>
              <w:ind w:right="-19"/>
            </w:pPr>
          </w:p>
        </w:tc>
        <w:tc>
          <w:tcPr>
            <w:tcW w:w="6354" w:type="dxa"/>
          </w:tcPr>
          <w:p w:rsidR="00002DB9" w:rsidRDefault="000E306A">
            <w:r>
              <w:t>978-0076615292</w:t>
            </w:r>
          </w:p>
        </w:tc>
      </w:tr>
      <w:tr w:rsidR="00002DB9">
        <w:trPr>
          <w:trHeight w:val="420"/>
        </w:trPr>
        <w:tc>
          <w:tcPr>
            <w:tcW w:w="3798" w:type="dxa"/>
            <w:shd w:val="clear" w:color="auto" w:fill="D9D9D9"/>
            <w:vAlign w:val="center"/>
          </w:tcPr>
          <w:p w:rsidR="00002DB9" w:rsidRDefault="00182587">
            <w:pPr>
              <w:widowControl w:val="0"/>
              <w:spacing w:before="11"/>
              <w:ind w:right="-19"/>
            </w:pPr>
            <w:r>
              <w:rPr>
                <w:rFonts w:ascii="Arial" w:eastAsia="Arial" w:hAnsi="Arial" w:cs="Arial"/>
                <w:sz w:val="18"/>
              </w:rPr>
              <w:t>Online book and/or resources</w:t>
            </w:r>
          </w:p>
        </w:tc>
        <w:tc>
          <w:tcPr>
            <w:tcW w:w="6354" w:type="dxa"/>
          </w:tcPr>
          <w:p w:rsidR="00002DB9" w:rsidRDefault="000E306A">
            <w:pPr>
              <w:widowControl w:val="0"/>
              <w:spacing w:before="11"/>
              <w:ind w:right="-19"/>
            </w:pPr>
            <w:r>
              <w:rPr>
                <w:rStyle w:val="HTMLCite"/>
              </w:rPr>
              <w:t>www.connected.</w:t>
            </w:r>
            <w:r>
              <w:rPr>
                <w:rStyle w:val="HTMLCite"/>
                <w:b/>
                <w:bCs/>
              </w:rPr>
              <w:t>mcgraw</w:t>
            </w:r>
            <w:r>
              <w:rPr>
                <w:rStyle w:val="HTMLCite"/>
              </w:rPr>
              <w:t>-</w:t>
            </w:r>
            <w:r>
              <w:rPr>
                <w:rStyle w:val="HTMLCite"/>
                <w:b/>
                <w:bCs/>
              </w:rPr>
              <w:t>hill</w:t>
            </w:r>
            <w:r>
              <w:rPr>
                <w:rStyle w:val="HTMLCite"/>
              </w:rPr>
              <w:t>.com/</w:t>
            </w:r>
          </w:p>
        </w:tc>
      </w:tr>
    </w:tbl>
    <w:p w:rsidR="00002DB9" w:rsidRDefault="00002DB9">
      <w:pPr>
        <w:widowControl w:val="0"/>
        <w:ind w:right="-19"/>
        <w:jc w:val="both"/>
      </w:pPr>
    </w:p>
    <w:p w:rsidR="000E306A" w:rsidRDefault="000E306A">
      <w:pPr>
        <w:widowControl w:val="0"/>
        <w:ind w:right="-19"/>
        <w:jc w:val="both"/>
      </w:pPr>
    </w:p>
    <w:p w:rsidR="000E306A" w:rsidRDefault="000E306A">
      <w:pPr>
        <w:widowControl w:val="0"/>
        <w:ind w:right="-19"/>
        <w:jc w:val="both"/>
      </w:pPr>
    </w:p>
    <w:p w:rsidR="000E306A" w:rsidRDefault="000E306A">
      <w:pPr>
        <w:widowControl w:val="0"/>
        <w:ind w:right="-19"/>
        <w:jc w:val="both"/>
        <w:rPr>
          <w:rFonts w:ascii="Arial" w:eastAsia="Arial" w:hAnsi="Arial" w:cs="Arial"/>
          <w:b/>
          <w:sz w:val="18"/>
        </w:rPr>
      </w:pPr>
    </w:p>
    <w:p w:rsidR="00002DB9" w:rsidRDefault="00182587">
      <w:pPr>
        <w:widowControl w:val="0"/>
        <w:ind w:right="-19"/>
        <w:jc w:val="both"/>
      </w:pPr>
      <w:r>
        <w:rPr>
          <w:rFonts w:ascii="Arial" w:eastAsia="Arial" w:hAnsi="Arial" w:cs="Arial"/>
          <w:b/>
          <w:sz w:val="18"/>
        </w:rPr>
        <w:lastRenderedPageBreak/>
        <w:t xml:space="preserve">GRADING SYSTEM: </w:t>
      </w:r>
      <w:r>
        <w:rPr>
          <w:rFonts w:ascii="Verdana" w:eastAsia="Verdana" w:hAnsi="Verdana" w:cs="Verdana"/>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p>
    <w:p w:rsidR="00002DB9" w:rsidRDefault="00002DB9">
      <w:pPr>
        <w:widowControl w:val="0"/>
        <w:ind w:right="-19"/>
        <w:jc w:val="both"/>
      </w:pPr>
    </w:p>
    <w:tbl>
      <w:tblPr>
        <w:tblStyle w:val="a2"/>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4914"/>
      </w:tblGrid>
      <w:tr w:rsidR="00002DB9">
        <w:trPr>
          <w:trHeight w:val="260"/>
        </w:trPr>
        <w:tc>
          <w:tcPr>
            <w:tcW w:w="5238" w:type="dxa"/>
            <w:shd w:val="clear" w:color="auto" w:fill="D9D9D9"/>
          </w:tcPr>
          <w:p w:rsidR="00002DB9" w:rsidRDefault="00182587">
            <w:pPr>
              <w:widowControl w:val="0"/>
              <w:ind w:right="-19"/>
              <w:jc w:val="both"/>
            </w:pPr>
            <w:r>
              <w:rPr>
                <w:rFonts w:ascii="Arial" w:eastAsia="Arial" w:hAnsi="Arial" w:cs="Arial"/>
                <w:b/>
                <w:sz w:val="18"/>
              </w:rPr>
              <w:t>GRADING CATEGORIES</w:t>
            </w:r>
          </w:p>
        </w:tc>
        <w:tc>
          <w:tcPr>
            <w:tcW w:w="4914" w:type="dxa"/>
            <w:shd w:val="clear" w:color="auto" w:fill="D9D9D9"/>
          </w:tcPr>
          <w:p w:rsidR="00002DB9" w:rsidRDefault="00182587">
            <w:pPr>
              <w:widowControl w:val="0"/>
              <w:ind w:right="-19"/>
              <w:jc w:val="both"/>
            </w:pPr>
            <w:r>
              <w:rPr>
                <w:rFonts w:ascii="Arial" w:eastAsia="Arial" w:hAnsi="Arial" w:cs="Arial"/>
                <w:b/>
                <w:sz w:val="18"/>
              </w:rPr>
              <w:t>*GRADE PROTOCOL</w:t>
            </w:r>
          </w:p>
        </w:tc>
      </w:tr>
      <w:tr w:rsidR="00002DB9">
        <w:tc>
          <w:tcPr>
            <w:tcW w:w="5238" w:type="dxa"/>
          </w:tcPr>
          <w:p w:rsidR="00002DB9" w:rsidRDefault="00182587">
            <w:pPr>
              <w:widowControl w:val="0"/>
              <w:ind w:right="-19"/>
              <w:jc w:val="both"/>
            </w:pPr>
            <w:r>
              <w:rPr>
                <w:rFonts w:ascii="Arial" w:eastAsia="Arial" w:hAnsi="Arial" w:cs="Arial"/>
                <w:b/>
                <w:sz w:val="18"/>
              </w:rPr>
              <w:t>Formative Assessment (Pre-Assessment) – 0%</w:t>
            </w:r>
          </w:p>
          <w:p w:rsidR="00002DB9" w:rsidRDefault="00182587">
            <w:pPr>
              <w:widowControl w:val="0"/>
              <w:ind w:right="-19"/>
              <w:jc w:val="both"/>
            </w:pPr>
            <w:r>
              <w:rPr>
                <w:rFonts w:ascii="Arial" w:eastAsia="Arial" w:hAnsi="Arial" w:cs="Arial"/>
                <w:b/>
                <w:sz w:val="18"/>
              </w:rPr>
              <w:t>Assessment During Learning – 25%</w:t>
            </w:r>
          </w:p>
          <w:p w:rsidR="00002DB9" w:rsidRDefault="00182587">
            <w:pPr>
              <w:widowControl w:val="0"/>
              <w:ind w:right="-19"/>
              <w:jc w:val="both"/>
            </w:pPr>
            <w:r>
              <w:rPr>
                <w:rFonts w:ascii="Arial" w:eastAsia="Arial" w:hAnsi="Arial" w:cs="Arial"/>
                <w:b/>
                <w:sz w:val="18"/>
              </w:rPr>
              <w:t>Guided, Independent, or Group Practice – 45%</w:t>
            </w:r>
          </w:p>
          <w:p w:rsidR="00002DB9" w:rsidRDefault="00182587">
            <w:pPr>
              <w:widowControl w:val="0"/>
              <w:ind w:right="-19"/>
              <w:jc w:val="both"/>
            </w:pPr>
            <w:r>
              <w:rPr>
                <w:rFonts w:ascii="Arial" w:eastAsia="Arial" w:hAnsi="Arial" w:cs="Arial"/>
                <w:b/>
                <w:sz w:val="18"/>
              </w:rPr>
              <w:t>Summative Assessment or Assessment of Learning– 30%</w:t>
            </w:r>
          </w:p>
        </w:tc>
        <w:tc>
          <w:tcPr>
            <w:tcW w:w="4914" w:type="dxa"/>
          </w:tcPr>
          <w:p w:rsidR="00002DB9" w:rsidRDefault="00182587">
            <w:pPr>
              <w:widowControl w:val="0"/>
              <w:ind w:right="-19"/>
              <w:jc w:val="both"/>
            </w:pPr>
            <w:r>
              <w:rPr>
                <w:rFonts w:ascii="Arial" w:eastAsia="Arial" w:hAnsi="Arial" w:cs="Arial"/>
                <w:b/>
                <w:sz w:val="18"/>
              </w:rPr>
              <w:t>A</w:t>
            </w:r>
            <w:r>
              <w:rPr>
                <w:rFonts w:ascii="Arial" w:eastAsia="Arial" w:hAnsi="Arial" w:cs="Arial"/>
                <w:b/>
                <w:sz w:val="18"/>
              </w:rPr>
              <w:tab/>
            </w:r>
            <w:r>
              <w:rPr>
                <w:rFonts w:ascii="Arial" w:eastAsia="Arial" w:hAnsi="Arial" w:cs="Arial"/>
                <w:sz w:val="18"/>
              </w:rPr>
              <w:t>90 – 100                               ~</w:t>
            </w:r>
            <w:r>
              <w:rPr>
                <w:rFonts w:ascii="Verdana" w:eastAsia="Verdana" w:hAnsi="Verdana" w:cs="Verdana"/>
                <w:b/>
                <w:sz w:val="18"/>
              </w:rPr>
              <w:t>P</w:t>
            </w:r>
            <w:r>
              <w:rPr>
                <w:rFonts w:ascii="Verdana" w:eastAsia="Verdana" w:hAnsi="Verdana" w:cs="Verdana"/>
                <w:sz w:val="18"/>
              </w:rPr>
              <w:t xml:space="preserve"> (pass)</w:t>
            </w:r>
          </w:p>
          <w:p w:rsidR="00002DB9" w:rsidRDefault="00182587">
            <w:pPr>
              <w:widowControl w:val="0"/>
              <w:ind w:right="-19"/>
              <w:jc w:val="both"/>
            </w:pPr>
            <w:r>
              <w:rPr>
                <w:rFonts w:ascii="Arial" w:eastAsia="Arial" w:hAnsi="Arial" w:cs="Arial"/>
                <w:b/>
                <w:sz w:val="18"/>
              </w:rPr>
              <w:t>B</w:t>
            </w:r>
            <w:r>
              <w:rPr>
                <w:rFonts w:ascii="Arial" w:eastAsia="Arial" w:hAnsi="Arial" w:cs="Arial"/>
                <w:b/>
                <w:sz w:val="18"/>
              </w:rPr>
              <w:tab/>
            </w:r>
            <w:r>
              <w:rPr>
                <w:rFonts w:ascii="Arial" w:eastAsia="Arial" w:hAnsi="Arial" w:cs="Arial"/>
                <w:sz w:val="18"/>
              </w:rPr>
              <w:t>80 – 89                                 ~</w:t>
            </w:r>
            <w:r>
              <w:rPr>
                <w:rFonts w:ascii="Verdana" w:eastAsia="Verdana" w:hAnsi="Verdana" w:cs="Verdana"/>
                <w:b/>
                <w:sz w:val="18"/>
              </w:rPr>
              <w:t xml:space="preserve">F </w:t>
            </w:r>
            <w:r>
              <w:rPr>
                <w:rFonts w:ascii="Verdana" w:eastAsia="Verdana" w:hAnsi="Verdana" w:cs="Verdana"/>
                <w:sz w:val="18"/>
              </w:rPr>
              <w:t>(fail)</w:t>
            </w:r>
            <w:r>
              <w:rPr>
                <w:rFonts w:ascii="Verdana" w:eastAsia="Verdana" w:hAnsi="Verdana" w:cs="Verdana"/>
              </w:rPr>
              <w:t xml:space="preserve"> </w:t>
            </w:r>
            <w:r>
              <w:rPr>
                <w:rFonts w:ascii="Arial" w:eastAsia="Arial" w:hAnsi="Arial" w:cs="Arial"/>
                <w:sz w:val="18"/>
              </w:rPr>
              <w:t xml:space="preserve">               </w:t>
            </w:r>
          </w:p>
          <w:p w:rsidR="00002DB9" w:rsidRDefault="00182587">
            <w:pPr>
              <w:widowControl w:val="0"/>
              <w:ind w:right="-19"/>
              <w:jc w:val="both"/>
            </w:pPr>
            <w:r>
              <w:rPr>
                <w:rFonts w:ascii="Arial" w:eastAsia="Arial" w:hAnsi="Arial" w:cs="Arial"/>
                <w:b/>
                <w:sz w:val="18"/>
              </w:rPr>
              <w:t>C</w:t>
            </w:r>
            <w:r>
              <w:rPr>
                <w:rFonts w:ascii="Arial" w:eastAsia="Arial" w:hAnsi="Arial" w:cs="Arial"/>
                <w:b/>
                <w:sz w:val="18"/>
              </w:rPr>
              <w:tab/>
            </w:r>
            <w:r>
              <w:rPr>
                <w:rFonts w:ascii="Arial" w:eastAsia="Arial" w:hAnsi="Arial" w:cs="Arial"/>
                <w:sz w:val="18"/>
              </w:rPr>
              <w:t xml:space="preserve">71 – 79 </w:t>
            </w:r>
          </w:p>
          <w:p w:rsidR="00002DB9" w:rsidRDefault="00182587">
            <w:pPr>
              <w:widowControl w:val="0"/>
              <w:ind w:right="-19"/>
              <w:jc w:val="both"/>
            </w:pPr>
            <w:r>
              <w:rPr>
                <w:rFonts w:ascii="Arial" w:eastAsia="Arial" w:hAnsi="Arial" w:cs="Arial"/>
                <w:b/>
                <w:sz w:val="18"/>
              </w:rPr>
              <w:t>D</w:t>
            </w:r>
            <w:r>
              <w:rPr>
                <w:rFonts w:ascii="Arial" w:eastAsia="Arial" w:hAnsi="Arial" w:cs="Arial"/>
                <w:b/>
                <w:sz w:val="18"/>
              </w:rPr>
              <w:tab/>
            </w:r>
            <w:r>
              <w:rPr>
                <w:rFonts w:ascii="Arial" w:eastAsia="Arial" w:hAnsi="Arial" w:cs="Arial"/>
                <w:sz w:val="18"/>
              </w:rPr>
              <w:t xml:space="preserve">70 </w:t>
            </w:r>
          </w:p>
          <w:p w:rsidR="00002DB9" w:rsidRDefault="00182587">
            <w:pPr>
              <w:widowControl w:val="0"/>
              <w:ind w:right="-19"/>
              <w:jc w:val="both"/>
            </w:pPr>
            <w:r>
              <w:rPr>
                <w:rFonts w:ascii="Arial" w:eastAsia="Arial" w:hAnsi="Arial" w:cs="Arial"/>
                <w:b/>
                <w:sz w:val="18"/>
              </w:rPr>
              <w:t>F</w:t>
            </w:r>
            <w:r>
              <w:rPr>
                <w:rFonts w:ascii="Arial" w:eastAsia="Arial" w:hAnsi="Arial" w:cs="Arial"/>
                <w:b/>
                <w:sz w:val="18"/>
              </w:rPr>
              <w:tab/>
            </w:r>
            <w:r>
              <w:rPr>
                <w:rFonts w:ascii="Arial" w:eastAsia="Arial" w:hAnsi="Arial" w:cs="Arial"/>
                <w:sz w:val="18"/>
              </w:rPr>
              <w:t>Below 70</w:t>
            </w:r>
          </w:p>
        </w:tc>
      </w:tr>
    </w:tbl>
    <w:p w:rsidR="00002DB9" w:rsidRDefault="00002DB9">
      <w:pPr>
        <w:widowControl w:val="0"/>
        <w:ind w:right="-19"/>
        <w:jc w:val="both"/>
      </w:pPr>
    </w:p>
    <w:p w:rsidR="00002DB9" w:rsidRDefault="00182587">
      <w:pPr>
        <w:widowControl w:val="0"/>
        <w:jc w:val="both"/>
      </w:pPr>
      <w:r>
        <w:rPr>
          <w:rFonts w:ascii="Verdana" w:eastAsia="Verdana" w:hAnsi="Verdana" w:cs="Verdana"/>
          <w:b/>
        </w:rPr>
        <w:t xml:space="preserve">Notes:  </w:t>
      </w:r>
    </w:p>
    <w:p w:rsidR="00002DB9" w:rsidRDefault="00182587">
      <w:pPr>
        <w:widowControl w:val="0"/>
        <w:jc w:val="both"/>
      </w:pPr>
      <w:r>
        <w:rPr>
          <w:rFonts w:ascii="Verdana" w:eastAsia="Verdana" w:hAnsi="Verdana" w:cs="Verdana"/>
          <w:b/>
        </w:rPr>
        <w:t>*</w:t>
      </w:r>
      <w:r>
        <w:rPr>
          <w:rFonts w:ascii="Verdana" w:eastAsia="Verdana" w:hAnsi="Verdana" w:cs="Verdana"/>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rsidR="00002DB9" w:rsidRDefault="00002DB9">
      <w:pPr>
        <w:widowControl w:val="0"/>
        <w:ind w:right="-19"/>
        <w:jc w:val="both"/>
      </w:pPr>
    </w:p>
    <w:p w:rsidR="00002DB9" w:rsidRDefault="00002DB9">
      <w:pPr>
        <w:widowControl w:val="0"/>
        <w:ind w:right="-19"/>
        <w:jc w:val="both"/>
      </w:pPr>
    </w:p>
    <w:p w:rsidR="00EC199F" w:rsidRDefault="00EC199F">
      <w:pPr>
        <w:widowControl w:val="0"/>
        <w:ind w:right="-19"/>
        <w:jc w:val="both"/>
      </w:pPr>
    </w:p>
    <w:p w:rsidR="00EC199F" w:rsidRDefault="00EC199F">
      <w:pPr>
        <w:widowControl w:val="0"/>
        <w:ind w:right="-19"/>
        <w:jc w:val="both"/>
      </w:pPr>
    </w:p>
    <w:p w:rsidR="00002DB9" w:rsidRDefault="00002DB9">
      <w:pPr>
        <w:widowControl w:val="0"/>
        <w:ind w:right="-19"/>
        <w:jc w:val="both"/>
      </w:pPr>
    </w:p>
    <w:tbl>
      <w:tblPr>
        <w:tblStyle w:val="a3"/>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560"/>
        <w:gridCol w:w="54"/>
      </w:tblGrid>
      <w:tr w:rsidR="00002DB9">
        <w:trPr>
          <w:gridAfter w:val="2"/>
          <w:wAfter w:w="7614" w:type="dxa"/>
          <w:trHeight w:val="280"/>
        </w:trPr>
        <w:tc>
          <w:tcPr>
            <w:tcW w:w="2538" w:type="dxa"/>
            <w:shd w:val="clear" w:color="auto" w:fill="D9D9D9"/>
          </w:tcPr>
          <w:p w:rsidR="00002DB9" w:rsidRDefault="00182587">
            <w:pPr>
              <w:widowControl w:val="0"/>
              <w:spacing w:line="360" w:lineRule="auto"/>
              <w:ind w:right="-19"/>
              <w:jc w:val="center"/>
            </w:pPr>
            <w:r>
              <w:rPr>
                <w:rFonts w:ascii="Arial" w:eastAsia="Arial" w:hAnsi="Arial" w:cs="Arial"/>
                <w:b/>
                <w:sz w:val="18"/>
              </w:rPr>
              <w:t>DISTRICT EXPECTATIONS FOR SUCCESS</w:t>
            </w:r>
          </w:p>
        </w:tc>
      </w:tr>
      <w:tr w:rsidR="00002DB9">
        <w:trPr>
          <w:trHeight w:val="400"/>
        </w:trPr>
        <w:tc>
          <w:tcPr>
            <w:tcW w:w="2538" w:type="dxa"/>
          </w:tcPr>
          <w:p w:rsidR="00002DB9" w:rsidRDefault="00182587">
            <w:pPr>
              <w:widowControl w:val="0"/>
              <w:ind w:right="-19"/>
              <w:jc w:val="both"/>
            </w:pPr>
            <w:r>
              <w:rPr>
                <w:rFonts w:ascii="Arial" w:eastAsia="Arial" w:hAnsi="Arial" w:cs="Arial"/>
                <w:b/>
                <w:sz w:val="18"/>
              </w:rPr>
              <w:t>STUDENT PROGRESS</w:t>
            </w:r>
          </w:p>
        </w:tc>
        <w:tc>
          <w:tcPr>
            <w:tcW w:w="7614" w:type="dxa"/>
            <w:gridSpan w:val="2"/>
          </w:tcPr>
          <w:p w:rsidR="00002DB9" w:rsidRDefault="00182587">
            <w:pPr>
              <w:widowControl w:val="0"/>
              <w:ind w:right="-19"/>
              <w:jc w:val="both"/>
            </w:pPr>
            <w:r>
              <w:rPr>
                <w:rFonts w:ascii="Verdana" w:eastAsia="Verdana" w:hAnsi="Verdana" w:cs="Verdana"/>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Pr>
                <w:rFonts w:ascii="Verdana" w:eastAsia="Verdana" w:hAnsi="Verdana" w:cs="Verdana"/>
                <w:b/>
              </w:rPr>
              <w:t>See Board Policy IH.</w:t>
            </w:r>
          </w:p>
        </w:tc>
      </w:tr>
      <w:tr w:rsidR="00002DB9">
        <w:trPr>
          <w:trHeight w:val="400"/>
        </w:trPr>
        <w:tc>
          <w:tcPr>
            <w:tcW w:w="2538" w:type="dxa"/>
          </w:tcPr>
          <w:p w:rsidR="00002DB9" w:rsidRDefault="00182587">
            <w:pPr>
              <w:widowControl w:val="0"/>
              <w:ind w:right="-19"/>
              <w:jc w:val="both"/>
            </w:pPr>
            <w:r>
              <w:rPr>
                <w:rFonts w:ascii="Arial" w:eastAsia="Arial" w:hAnsi="Arial" w:cs="Arial"/>
                <w:b/>
                <w:sz w:val="18"/>
              </w:rPr>
              <w:t>ACADEMIC INTEGRITY</w:t>
            </w:r>
          </w:p>
        </w:tc>
        <w:tc>
          <w:tcPr>
            <w:tcW w:w="7614" w:type="dxa"/>
            <w:gridSpan w:val="2"/>
          </w:tcPr>
          <w:p w:rsidR="00002DB9" w:rsidRDefault="00182587">
            <w:pPr>
              <w:widowControl w:val="0"/>
              <w:ind w:right="-19"/>
              <w:jc w:val="both"/>
            </w:pPr>
            <w:r>
              <w:rPr>
                <w:rFonts w:ascii="Verdana" w:eastAsia="Verdana" w:hAnsi="Verdana" w:cs="Verdana"/>
              </w:rPr>
              <w:t xml:space="preserve">Students will not engage in an act of academic dishonesty including, but not limited to, cheating, providing false information, falsifying school records, forging signatures, or using an unauthorized computer user ID or password. </w:t>
            </w:r>
            <w:r>
              <w:rPr>
                <w:rFonts w:ascii="Verdana" w:eastAsia="Verdana" w:hAnsi="Verdana" w:cs="Verdana"/>
                <w:b/>
              </w:rPr>
              <w:t>See the Code of Student Conduct - Student Rights and Responsibilities and Character Development Handbook.</w:t>
            </w:r>
          </w:p>
        </w:tc>
      </w:tr>
      <w:tr w:rsidR="00002DB9">
        <w:trPr>
          <w:trHeight w:val="400"/>
        </w:trPr>
        <w:tc>
          <w:tcPr>
            <w:tcW w:w="2538" w:type="dxa"/>
          </w:tcPr>
          <w:p w:rsidR="00002DB9" w:rsidRDefault="00182587">
            <w:pPr>
              <w:widowControl w:val="0"/>
              <w:ind w:right="-19"/>
              <w:jc w:val="both"/>
            </w:pPr>
            <w:r>
              <w:rPr>
                <w:rFonts w:ascii="Arial" w:eastAsia="Arial" w:hAnsi="Arial" w:cs="Arial"/>
                <w:b/>
                <w:sz w:val="18"/>
              </w:rPr>
              <w:t>HOMEWORK</w:t>
            </w:r>
          </w:p>
        </w:tc>
        <w:tc>
          <w:tcPr>
            <w:tcW w:w="7614" w:type="dxa"/>
            <w:gridSpan w:val="2"/>
          </w:tcPr>
          <w:p w:rsidR="00002DB9" w:rsidRDefault="00182587" w:rsidP="00647D3E">
            <w:pPr>
              <w:widowControl w:val="0"/>
              <w:ind w:right="-19"/>
              <w:jc w:val="both"/>
              <w:rPr>
                <w:rFonts w:ascii="Verdana" w:eastAsia="Verdana" w:hAnsi="Verdana" w:cs="Verdana"/>
              </w:rPr>
            </w:pPr>
            <w:r>
              <w:rPr>
                <w:rFonts w:ascii="Verdana" w:eastAsia="Verdana" w:hAnsi="Verdana" w:cs="Verdana"/>
              </w:rPr>
              <w:t>Homework assignments should be meaningful and should be an application or adaptation of a classroom experience.  Homework is at all times an extension of the teaching/learning experience. </w:t>
            </w:r>
            <w:r w:rsidR="00647D3E">
              <w:rPr>
                <w:rFonts w:ascii="Verdana" w:eastAsia="Verdana" w:hAnsi="Verdana" w:cs="Verdana"/>
              </w:rPr>
              <w:t>Homework is designed for students to practice those skills covered in class.  In order to receive full credit, all problems must be fully attempted in pencil (no pen allowed in math class) and all work must be shown.  It is important to try all homework assignments.</w:t>
            </w:r>
          </w:p>
          <w:p w:rsidR="00647D3E" w:rsidRDefault="00647D3E" w:rsidP="00647D3E">
            <w:pPr>
              <w:widowControl w:val="0"/>
              <w:ind w:right="-19"/>
              <w:jc w:val="both"/>
              <w:rPr>
                <w:rFonts w:ascii="Verdana" w:eastAsia="Verdana" w:hAnsi="Verdana" w:cs="Verdana"/>
              </w:rPr>
            </w:pPr>
          </w:p>
          <w:p w:rsidR="00647D3E" w:rsidRDefault="00647D3E" w:rsidP="00647D3E">
            <w:pPr>
              <w:widowControl w:val="0"/>
              <w:ind w:right="-19"/>
              <w:jc w:val="both"/>
              <w:rPr>
                <w:rFonts w:ascii="Verdana" w:eastAsia="Verdana" w:hAnsi="Verdana" w:cs="Verdana"/>
              </w:rPr>
            </w:pPr>
            <w:r>
              <w:rPr>
                <w:rFonts w:ascii="Verdana" w:eastAsia="Verdana" w:hAnsi="Verdana" w:cs="Verdana"/>
              </w:rPr>
              <w:t xml:space="preserve">If your child is having trouble with their homework assignments, </w:t>
            </w:r>
          </w:p>
          <w:p w:rsidR="00647D3E" w:rsidRDefault="00647D3E" w:rsidP="00647D3E">
            <w:pPr>
              <w:widowControl w:val="0"/>
              <w:ind w:right="-19"/>
              <w:jc w:val="both"/>
              <w:rPr>
                <w:rFonts w:ascii="Verdana" w:eastAsia="Verdana" w:hAnsi="Verdana" w:cs="Verdana"/>
              </w:rPr>
            </w:pPr>
            <w:r>
              <w:rPr>
                <w:rFonts w:ascii="Verdana" w:eastAsia="Verdana" w:hAnsi="Verdana" w:cs="Verdana"/>
              </w:rPr>
              <w:t>*Have them look for similar examples in their notes.</w:t>
            </w:r>
          </w:p>
          <w:p w:rsidR="00647D3E" w:rsidRDefault="00647D3E" w:rsidP="00647D3E">
            <w:pPr>
              <w:widowControl w:val="0"/>
              <w:ind w:right="-19"/>
              <w:jc w:val="both"/>
              <w:rPr>
                <w:rFonts w:ascii="Verdana" w:eastAsia="Verdana" w:hAnsi="Verdana" w:cs="Verdana"/>
              </w:rPr>
            </w:pPr>
            <w:r>
              <w:rPr>
                <w:rFonts w:ascii="Verdana" w:eastAsia="Verdana" w:hAnsi="Verdana" w:cs="Verdana"/>
              </w:rPr>
              <w:t>*Ask a sibling or classmate for help (exchange numbers with a reliable classmate)</w:t>
            </w:r>
          </w:p>
          <w:p w:rsidR="00647D3E" w:rsidRDefault="00647D3E" w:rsidP="00647D3E">
            <w:pPr>
              <w:widowControl w:val="0"/>
              <w:ind w:right="-19"/>
              <w:jc w:val="both"/>
              <w:rPr>
                <w:rFonts w:ascii="Verdana" w:eastAsia="Verdana" w:hAnsi="Verdana" w:cs="Verdana"/>
              </w:rPr>
            </w:pPr>
            <w:r>
              <w:rPr>
                <w:rFonts w:ascii="Verdana" w:eastAsia="Verdana" w:hAnsi="Verdana" w:cs="Verdana"/>
              </w:rPr>
              <w:t>*Encourage them to ask questions in class.</w:t>
            </w:r>
          </w:p>
          <w:p w:rsidR="00647D3E" w:rsidRDefault="00647D3E" w:rsidP="00647D3E">
            <w:pPr>
              <w:widowControl w:val="0"/>
              <w:ind w:right="-19"/>
              <w:jc w:val="both"/>
              <w:rPr>
                <w:rFonts w:ascii="Verdana" w:eastAsia="Verdana" w:hAnsi="Verdana" w:cs="Verdana"/>
              </w:rPr>
            </w:pPr>
            <w:r>
              <w:rPr>
                <w:rFonts w:ascii="Verdana" w:eastAsia="Verdana" w:hAnsi="Verdana" w:cs="Verdana"/>
              </w:rPr>
              <w:t>*Make arrangements with me for your son/daughter to come after school for extra help.</w:t>
            </w:r>
          </w:p>
          <w:p w:rsidR="00182587" w:rsidRDefault="00182587" w:rsidP="00647D3E">
            <w:pPr>
              <w:widowControl w:val="0"/>
              <w:ind w:right="-19"/>
              <w:jc w:val="both"/>
            </w:pPr>
          </w:p>
        </w:tc>
      </w:tr>
      <w:tr w:rsidR="00182587">
        <w:trPr>
          <w:trHeight w:val="400"/>
        </w:trPr>
        <w:tc>
          <w:tcPr>
            <w:tcW w:w="2538" w:type="dxa"/>
          </w:tcPr>
          <w:p w:rsidR="00182587" w:rsidRDefault="00182587">
            <w:pPr>
              <w:widowControl w:val="0"/>
              <w:ind w:right="-19"/>
              <w:jc w:val="both"/>
              <w:rPr>
                <w:rFonts w:ascii="Arial" w:eastAsia="Arial" w:hAnsi="Arial" w:cs="Arial"/>
                <w:b/>
                <w:sz w:val="18"/>
              </w:rPr>
            </w:pPr>
            <w:r>
              <w:rPr>
                <w:rFonts w:ascii="Arial" w:eastAsia="Arial" w:hAnsi="Arial" w:cs="Arial"/>
                <w:b/>
                <w:sz w:val="18"/>
              </w:rPr>
              <w:t>MATH NOTEBOOK</w:t>
            </w:r>
          </w:p>
        </w:tc>
        <w:tc>
          <w:tcPr>
            <w:tcW w:w="7614" w:type="dxa"/>
            <w:gridSpan w:val="2"/>
          </w:tcPr>
          <w:p w:rsidR="00182587" w:rsidRPr="00182587" w:rsidRDefault="00182587" w:rsidP="00182587">
            <w:pPr>
              <w:widowControl w:val="0"/>
              <w:ind w:right="-19"/>
              <w:jc w:val="both"/>
              <w:rPr>
                <w:rFonts w:ascii="Verdana" w:eastAsia="Verdana" w:hAnsi="Verdana" w:cs="Verdana"/>
              </w:rPr>
            </w:pPr>
            <w:r w:rsidRPr="00182587">
              <w:rPr>
                <w:rFonts w:ascii="Verdana" w:eastAsia="Verdana" w:hAnsi="Verdana" w:cs="Verdana"/>
              </w:rPr>
              <w:t>Requir</w:t>
            </w:r>
            <w:r>
              <w:rPr>
                <w:rFonts w:ascii="Verdana" w:eastAsia="Verdana" w:hAnsi="Verdana" w:cs="Verdana"/>
              </w:rPr>
              <w:t xml:space="preserve">ements for Math Notebook </w:t>
            </w:r>
            <w:r w:rsidRPr="00182587">
              <w:rPr>
                <w:rFonts w:ascii="Verdana" w:eastAsia="Verdana" w:hAnsi="Verdana" w:cs="Verdana"/>
              </w:rPr>
              <w:t xml:space="preserve"> </w:t>
            </w:r>
          </w:p>
          <w:p w:rsidR="00182587" w:rsidRPr="00182587" w:rsidRDefault="00182587" w:rsidP="00182587">
            <w:pPr>
              <w:widowControl w:val="0"/>
              <w:ind w:right="-19"/>
              <w:jc w:val="both"/>
              <w:rPr>
                <w:rFonts w:ascii="Verdana" w:eastAsia="Verdana" w:hAnsi="Verdana" w:cs="Verdana"/>
              </w:rPr>
            </w:pPr>
            <w:r>
              <w:rPr>
                <w:rFonts w:ascii="Verdana" w:eastAsia="Verdana" w:hAnsi="Verdana" w:cs="Verdana"/>
              </w:rPr>
              <w:t>1</w:t>
            </w:r>
            <w:r w:rsidRPr="00182587">
              <w:rPr>
                <w:rFonts w:ascii="Verdana" w:eastAsia="Verdana" w:hAnsi="Verdana" w:cs="Verdana"/>
              </w:rPr>
              <w:t xml:space="preserve">. </w:t>
            </w:r>
            <w:r w:rsidR="00984E00">
              <w:rPr>
                <w:rFonts w:ascii="Verdana" w:eastAsia="Verdana" w:hAnsi="Verdana" w:cs="Verdana"/>
              </w:rPr>
              <w:t>Folder</w:t>
            </w:r>
          </w:p>
          <w:p w:rsidR="00182587" w:rsidRPr="00182587" w:rsidRDefault="00182587" w:rsidP="00182587">
            <w:pPr>
              <w:widowControl w:val="0"/>
              <w:ind w:right="-19"/>
              <w:jc w:val="both"/>
              <w:rPr>
                <w:rFonts w:ascii="Verdana" w:eastAsia="Verdana" w:hAnsi="Verdana" w:cs="Verdana"/>
              </w:rPr>
            </w:pPr>
            <w:r>
              <w:rPr>
                <w:rFonts w:ascii="Verdana" w:eastAsia="Verdana" w:hAnsi="Verdana" w:cs="Verdana"/>
              </w:rPr>
              <w:t>2</w:t>
            </w:r>
            <w:r w:rsidRPr="00182587">
              <w:rPr>
                <w:rFonts w:ascii="Verdana" w:eastAsia="Verdana" w:hAnsi="Verdana" w:cs="Verdana"/>
              </w:rPr>
              <w:t xml:space="preserve">. </w:t>
            </w:r>
            <w:r w:rsidR="00984E00">
              <w:rPr>
                <w:rFonts w:ascii="Verdana" w:eastAsia="Verdana" w:hAnsi="Verdana" w:cs="Verdana"/>
              </w:rPr>
              <w:t>Spiral notebook</w:t>
            </w:r>
            <w:r w:rsidRPr="00182587">
              <w:rPr>
                <w:rFonts w:ascii="Verdana" w:eastAsia="Verdana" w:hAnsi="Verdana" w:cs="Verdana"/>
              </w:rPr>
              <w:t xml:space="preserve">. </w:t>
            </w:r>
          </w:p>
          <w:p w:rsidR="00182587" w:rsidRPr="00182587" w:rsidRDefault="00182587" w:rsidP="00182587">
            <w:pPr>
              <w:widowControl w:val="0"/>
              <w:ind w:right="-19"/>
              <w:jc w:val="both"/>
              <w:rPr>
                <w:rFonts w:ascii="Verdana" w:eastAsia="Verdana" w:hAnsi="Verdana" w:cs="Verdana"/>
              </w:rPr>
            </w:pPr>
            <w:r>
              <w:rPr>
                <w:rFonts w:ascii="Verdana" w:eastAsia="Verdana" w:hAnsi="Verdana" w:cs="Verdana"/>
              </w:rPr>
              <w:t>3</w:t>
            </w:r>
            <w:r w:rsidRPr="00182587">
              <w:rPr>
                <w:rFonts w:ascii="Verdana" w:eastAsia="Verdana" w:hAnsi="Verdana" w:cs="Verdana"/>
              </w:rPr>
              <w:t xml:space="preserve">. </w:t>
            </w:r>
            <w:r w:rsidR="00984E00">
              <w:rPr>
                <w:rFonts w:ascii="Verdana" w:eastAsia="Verdana" w:hAnsi="Verdana" w:cs="Verdana"/>
              </w:rPr>
              <w:t>Graph Paper</w:t>
            </w:r>
            <w:r w:rsidRPr="00182587">
              <w:rPr>
                <w:rFonts w:ascii="Verdana" w:eastAsia="Verdana" w:hAnsi="Verdana" w:cs="Verdana"/>
              </w:rPr>
              <w:t xml:space="preserve"> </w:t>
            </w:r>
          </w:p>
          <w:p w:rsidR="00182587" w:rsidRDefault="00182587" w:rsidP="00182587">
            <w:pPr>
              <w:widowControl w:val="0"/>
              <w:ind w:right="-19"/>
              <w:jc w:val="both"/>
              <w:rPr>
                <w:rFonts w:ascii="Verdana" w:eastAsia="Verdana" w:hAnsi="Verdana" w:cs="Verdana"/>
              </w:rPr>
            </w:pPr>
            <w:r>
              <w:rPr>
                <w:rFonts w:ascii="Verdana" w:eastAsia="Verdana" w:hAnsi="Verdana" w:cs="Verdana"/>
              </w:rPr>
              <w:t>4</w:t>
            </w:r>
            <w:r w:rsidRPr="00182587">
              <w:rPr>
                <w:rFonts w:ascii="Verdana" w:eastAsia="Verdana" w:hAnsi="Verdana" w:cs="Verdana"/>
              </w:rPr>
              <w:t xml:space="preserve">. </w:t>
            </w:r>
            <w:r w:rsidR="00984E00">
              <w:rPr>
                <w:rFonts w:ascii="Verdana" w:eastAsia="Verdana" w:hAnsi="Verdana" w:cs="Verdana"/>
              </w:rPr>
              <w:t>Colored pencils, tape, glue, dry-erase markers</w:t>
            </w:r>
            <w:r w:rsidRPr="00182587">
              <w:rPr>
                <w:rFonts w:ascii="Verdana" w:eastAsia="Verdana" w:hAnsi="Verdana" w:cs="Verdana"/>
              </w:rPr>
              <w:t xml:space="preserve"> </w:t>
            </w:r>
          </w:p>
          <w:p w:rsidR="00182587" w:rsidRPr="00182587" w:rsidRDefault="00182587" w:rsidP="00182587">
            <w:pPr>
              <w:widowControl w:val="0"/>
              <w:ind w:right="-19"/>
              <w:jc w:val="both"/>
              <w:rPr>
                <w:rFonts w:ascii="Verdana" w:eastAsia="Verdana" w:hAnsi="Verdana" w:cs="Verdana"/>
              </w:rPr>
            </w:pPr>
          </w:p>
          <w:p w:rsidR="00182587" w:rsidRPr="00182587" w:rsidRDefault="00182587" w:rsidP="00182587">
            <w:pPr>
              <w:widowControl w:val="0"/>
              <w:ind w:right="-19"/>
              <w:jc w:val="both"/>
              <w:rPr>
                <w:rFonts w:ascii="Verdana" w:eastAsia="Verdana" w:hAnsi="Verdana" w:cs="Verdana"/>
              </w:rPr>
            </w:pPr>
          </w:p>
          <w:p w:rsidR="00182587" w:rsidRPr="00182587" w:rsidRDefault="00182587" w:rsidP="00182587">
            <w:pPr>
              <w:widowControl w:val="0"/>
              <w:ind w:right="-19"/>
              <w:jc w:val="both"/>
              <w:rPr>
                <w:rFonts w:ascii="Verdana" w:eastAsia="Verdana" w:hAnsi="Verdana" w:cs="Verdana"/>
              </w:rPr>
            </w:pPr>
            <w:r w:rsidRPr="00182587">
              <w:rPr>
                <w:rFonts w:ascii="Verdana" w:eastAsia="Verdana" w:hAnsi="Verdana" w:cs="Verdana"/>
              </w:rPr>
              <w:lastRenderedPageBreak/>
              <w:t xml:space="preserve">In the </w:t>
            </w:r>
            <w:r w:rsidR="00984E00">
              <w:rPr>
                <w:rFonts w:ascii="Verdana" w:eastAsia="Verdana" w:hAnsi="Verdana" w:cs="Verdana"/>
              </w:rPr>
              <w:t>spiral</w:t>
            </w:r>
            <w:r w:rsidRPr="00182587">
              <w:rPr>
                <w:rFonts w:ascii="Verdana" w:eastAsia="Verdana" w:hAnsi="Verdana" w:cs="Verdana"/>
              </w:rPr>
              <w:t xml:space="preserve"> notebook is where vocabulary and important formulas are kept. Located in the </w:t>
            </w:r>
            <w:r w:rsidR="00984E00">
              <w:rPr>
                <w:rFonts w:ascii="Verdana" w:eastAsia="Verdana" w:hAnsi="Verdana" w:cs="Verdana"/>
              </w:rPr>
              <w:t>spiral</w:t>
            </w:r>
            <w:r w:rsidRPr="00182587">
              <w:rPr>
                <w:rFonts w:ascii="Verdana" w:eastAsia="Verdana" w:hAnsi="Verdana" w:cs="Verdana"/>
              </w:rPr>
              <w:t xml:space="preserve"> book will be all vocabulary words and their definitions, formulas, equations, and math properties that you receive from me during the lessons for the whole school year.</w:t>
            </w:r>
          </w:p>
          <w:p w:rsidR="00182587" w:rsidRPr="00182587" w:rsidRDefault="00182587" w:rsidP="00182587">
            <w:pPr>
              <w:widowControl w:val="0"/>
              <w:ind w:right="-19"/>
              <w:jc w:val="both"/>
              <w:rPr>
                <w:rFonts w:ascii="Verdana" w:eastAsia="Verdana" w:hAnsi="Verdana" w:cs="Verdana"/>
              </w:rPr>
            </w:pPr>
          </w:p>
          <w:p w:rsidR="00182587" w:rsidRPr="00182587" w:rsidRDefault="00182587" w:rsidP="00182587">
            <w:pPr>
              <w:widowControl w:val="0"/>
              <w:ind w:right="-19"/>
              <w:jc w:val="both"/>
              <w:rPr>
                <w:rFonts w:ascii="Verdana" w:eastAsia="Verdana" w:hAnsi="Verdana" w:cs="Verdana"/>
              </w:rPr>
            </w:pPr>
            <w:r w:rsidRPr="00182587">
              <w:rPr>
                <w:rFonts w:ascii="Verdana" w:eastAsia="Verdana" w:hAnsi="Verdana" w:cs="Verdana"/>
              </w:rPr>
              <w:t xml:space="preserve">It is important that you keep your papers (especially homework, tests, and quizzes) organized in your math notebook because you and I both make mistakes and loss of points could result in an improper grade. FINALLY, bring your notebook with you to class each day, along with 5 sharpened pencils. </w:t>
            </w:r>
          </w:p>
          <w:p w:rsidR="00182587" w:rsidRDefault="00182587" w:rsidP="00647D3E">
            <w:pPr>
              <w:widowControl w:val="0"/>
              <w:ind w:right="-19"/>
              <w:jc w:val="both"/>
              <w:rPr>
                <w:rFonts w:ascii="Verdana" w:eastAsia="Verdana" w:hAnsi="Verdana" w:cs="Verdana"/>
              </w:rPr>
            </w:pPr>
          </w:p>
        </w:tc>
      </w:tr>
      <w:tr w:rsidR="00002DB9">
        <w:trPr>
          <w:trHeight w:val="400"/>
        </w:trPr>
        <w:tc>
          <w:tcPr>
            <w:tcW w:w="2538" w:type="dxa"/>
          </w:tcPr>
          <w:p w:rsidR="00002DB9" w:rsidRDefault="00182587">
            <w:r>
              <w:rPr>
                <w:rFonts w:ascii="Arial" w:eastAsia="Arial" w:hAnsi="Arial" w:cs="Arial"/>
                <w:b/>
                <w:sz w:val="18"/>
              </w:rPr>
              <w:lastRenderedPageBreak/>
              <w:t xml:space="preserve">MAKE-UP WORK </w:t>
            </w:r>
          </w:p>
          <w:p w:rsidR="00002DB9" w:rsidRDefault="00182587">
            <w:pPr>
              <w:widowControl w:val="0"/>
              <w:ind w:right="-19"/>
              <w:jc w:val="both"/>
            </w:pPr>
            <w:r>
              <w:rPr>
                <w:rFonts w:ascii="Arial" w:eastAsia="Arial" w:hAnsi="Arial" w:cs="Arial"/>
                <w:b/>
                <w:sz w:val="18"/>
              </w:rPr>
              <w:t>DUE TO ABSENCES</w:t>
            </w:r>
          </w:p>
        </w:tc>
        <w:tc>
          <w:tcPr>
            <w:tcW w:w="7614" w:type="dxa"/>
            <w:gridSpan w:val="2"/>
          </w:tcPr>
          <w:p w:rsidR="00002DB9" w:rsidRDefault="00182587" w:rsidP="00D96229">
            <w:pPr>
              <w:widowControl w:val="0"/>
              <w:ind w:right="-19"/>
              <w:jc w:val="both"/>
            </w:pPr>
            <w:r>
              <w:rPr>
                <w:rFonts w:ascii="Verdana" w:eastAsia="Verdana" w:hAnsi="Verdana" w:cs="Verdana"/>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t>
            </w:r>
            <w:r w:rsidR="00D96229">
              <w:rPr>
                <w:rFonts w:ascii="Verdana" w:eastAsia="Verdana" w:hAnsi="Verdana" w:cs="Verdana"/>
              </w:rPr>
              <w:t>within a timely fashion</w:t>
            </w:r>
            <w:r w:rsidR="00647D3E">
              <w:rPr>
                <w:rFonts w:ascii="Verdana" w:eastAsia="Verdana" w:hAnsi="Verdana" w:cs="Verdana"/>
              </w:rPr>
              <w:t>.</w:t>
            </w:r>
          </w:p>
        </w:tc>
      </w:tr>
      <w:tr w:rsidR="00002DB9">
        <w:trPr>
          <w:gridAfter w:val="2"/>
          <w:wAfter w:w="7614" w:type="dxa"/>
          <w:trHeight w:val="240"/>
        </w:trPr>
        <w:tc>
          <w:tcPr>
            <w:tcW w:w="2538" w:type="dxa"/>
            <w:shd w:val="clear" w:color="auto" w:fill="D9D9D9"/>
          </w:tcPr>
          <w:p w:rsidR="00002DB9" w:rsidRDefault="00182587">
            <w:pPr>
              <w:widowControl w:val="0"/>
              <w:spacing w:line="360" w:lineRule="auto"/>
              <w:ind w:right="-19"/>
              <w:jc w:val="center"/>
            </w:pPr>
            <w:r>
              <w:rPr>
                <w:rFonts w:ascii="Arial" w:eastAsia="Arial" w:hAnsi="Arial" w:cs="Arial"/>
                <w:b/>
                <w:sz w:val="18"/>
              </w:rPr>
              <w:t>SCHOOL EXPECTATIONS FOR SUCCESS</w:t>
            </w:r>
          </w:p>
        </w:tc>
      </w:tr>
      <w:tr w:rsidR="00002DB9" w:rsidTr="000E306A">
        <w:trPr>
          <w:gridAfter w:val="1"/>
          <w:wAfter w:w="54" w:type="dxa"/>
          <w:trHeight w:val="400"/>
        </w:trPr>
        <w:tc>
          <w:tcPr>
            <w:tcW w:w="2538" w:type="dxa"/>
          </w:tcPr>
          <w:p w:rsidR="00002DB9" w:rsidRDefault="00182587">
            <w:pPr>
              <w:widowControl w:val="0"/>
              <w:ind w:right="-19"/>
              <w:jc w:val="both"/>
            </w:pPr>
            <w:r>
              <w:rPr>
                <w:rFonts w:ascii="Arial" w:eastAsia="Arial" w:hAnsi="Arial" w:cs="Arial"/>
                <w:b/>
                <w:sz w:val="18"/>
              </w:rPr>
              <w:t>CLASSROOM EXPECTATIONS</w:t>
            </w:r>
          </w:p>
        </w:tc>
        <w:tc>
          <w:tcPr>
            <w:tcW w:w="7560" w:type="dxa"/>
          </w:tcPr>
          <w:p w:rsidR="00647D3E" w:rsidRDefault="00647D3E" w:rsidP="00647D3E">
            <w:pPr>
              <w:widowControl w:val="0"/>
              <w:ind w:right="-19"/>
              <w:jc w:val="both"/>
            </w:pPr>
            <w:r>
              <w:t>Classroom Expectations</w:t>
            </w:r>
          </w:p>
          <w:p w:rsidR="00647D3E" w:rsidRDefault="00647D3E" w:rsidP="00647D3E">
            <w:pPr>
              <w:widowControl w:val="0"/>
              <w:ind w:right="-19"/>
              <w:jc w:val="both"/>
            </w:pPr>
            <w:r>
              <w:t>1.</w:t>
            </w:r>
            <w:r>
              <w:tab/>
              <w:t>Be On Time and In Your Seat Before the Bell.</w:t>
            </w:r>
          </w:p>
          <w:p w:rsidR="00647D3E" w:rsidRDefault="00647D3E" w:rsidP="00647D3E">
            <w:pPr>
              <w:widowControl w:val="0"/>
              <w:ind w:right="-19"/>
              <w:jc w:val="both"/>
            </w:pPr>
            <w:r>
              <w:t>2.</w:t>
            </w:r>
            <w:r>
              <w:tab/>
              <w:t>Be Respectful To Everyone in the Class.</w:t>
            </w:r>
          </w:p>
          <w:p w:rsidR="00647D3E" w:rsidRDefault="00647D3E" w:rsidP="00647D3E">
            <w:pPr>
              <w:widowControl w:val="0"/>
              <w:ind w:right="-19"/>
              <w:jc w:val="both"/>
            </w:pPr>
            <w:r>
              <w:t>3.</w:t>
            </w:r>
            <w:r>
              <w:tab/>
              <w:t>Always Bring Materials.</w:t>
            </w:r>
          </w:p>
          <w:p w:rsidR="00647D3E" w:rsidRDefault="00647D3E" w:rsidP="00647D3E">
            <w:pPr>
              <w:widowControl w:val="0"/>
              <w:ind w:right="-19"/>
              <w:jc w:val="both"/>
            </w:pPr>
            <w:r>
              <w:t>4.</w:t>
            </w:r>
            <w:r>
              <w:tab/>
              <w:t>Write Assignments In Agenda Planner.</w:t>
            </w:r>
          </w:p>
          <w:p w:rsidR="00647D3E" w:rsidRDefault="00647D3E" w:rsidP="00647D3E">
            <w:pPr>
              <w:widowControl w:val="0"/>
              <w:ind w:right="-19"/>
              <w:jc w:val="both"/>
            </w:pPr>
            <w:r>
              <w:t>5.</w:t>
            </w:r>
            <w:r>
              <w:tab/>
              <w:t>No Eating or Drinking In Class.</w:t>
            </w:r>
          </w:p>
          <w:p w:rsidR="00002DB9" w:rsidRDefault="00647D3E" w:rsidP="00647D3E">
            <w:pPr>
              <w:widowControl w:val="0"/>
              <w:ind w:right="-19"/>
              <w:jc w:val="both"/>
            </w:pPr>
            <w:r>
              <w:t>6.</w:t>
            </w:r>
            <w:r>
              <w:tab/>
              <w:t>Dress Appropriately.</w:t>
            </w:r>
          </w:p>
          <w:p w:rsidR="00647D3E" w:rsidRDefault="00647D3E" w:rsidP="00647D3E">
            <w:pPr>
              <w:widowControl w:val="0"/>
              <w:ind w:right="-19"/>
              <w:jc w:val="both"/>
            </w:pPr>
          </w:p>
          <w:p w:rsidR="00647D3E" w:rsidRDefault="00647D3E" w:rsidP="00647D3E">
            <w:pPr>
              <w:widowControl w:val="0"/>
              <w:ind w:right="-19"/>
              <w:jc w:val="both"/>
            </w:pPr>
            <w:r>
              <w:t>Consequences</w:t>
            </w:r>
          </w:p>
          <w:p w:rsidR="00647D3E" w:rsidRDefault="00647D3E" w:rsidP="00647D3E">
            <w:pPr>
              <w:pStyle w:val="ListParagraph"/>
              <w:widowControl w:val="0"/>
              <w:numPr>
                <w:ilvl w:val="0"/>
                <w:numId w:val="1"/>
              </w:numPr>
              <w:ind w:right="-19"/>
              <w:jc w:val="both"/>
            </w:pPr>
            <w:r>
              <w:t>Warning</w:t>
            </w:r>
          </w:p>
          <w:p w:rsidR="00647D3E" w:rsidRDefault="00647D3E" w:rsidP="00647D3E">
            <w:pPr>
              <w:pStyle w:val="ListParagraph"/>
              <w:widowControl w:val="0"/>
              <w:numPr>
                <w:ilvl w:val="0"/>
                <w:numId w:val="1"/>
              </w:numPr>
              <w:ind w:right="-19"/>
              <w:jc w:val="both"/>
            </w:pPr>
            <w:r>
              <w:t>Refocus Room</w:t>
            </w:r>
          </w:p>
          <w:p w:rsidR="00647D3E" w:rsidRDefault="00647D3E" w:rsidP="00647D3E">
            <w:pPr>
              <w:pStyle w:val="ListParagraph"/>
              <w:widowControl w:val="0"/>
              <w:numPr>
                <w:ilvl w:val="0"/>
                <w:numId w:val="1"/>
              </w:numPr>
              <w:ind w:right="-19"/>
              <w:jc w:val="both"/>
            </w:pPr>
            <w:r>
              <w:t xml:space="preserve">Detention or Parent </w:t>
            </w:r>
            <w:r w:rsidR="00E773B4">
              <w:t>Contact</w:t>
            </w:r>
          </w:p>
          <w:p w:rsidR="00647D3E" w:rsidRDefault="00647D3E" w:rsidP="00647D3E">
            <w:pPr>
              <w:pStyle w:val="ListParagraph"/>
              <w:widowControl w:val="0"/>
              <w:numPr>
                <w:ilvl w:val="0"/>
                <w:numId w:val="1"/>
              </w:numPr>
              <w:ind w:right="-19"/>
              <w:jc w:val="both"/>
            </w:pPr>
            <w:r>
              <w:t>Office Referral</w:t>
            </w:r>
          </w:p>
          <w:p w:rsidR="00647D3E" w:rsidRDefault="00647D3E" w:rsidP="00647D3E">
            <w:pPr>
              <w:pStyle w:val="ListParagraph"/>
              <w:widowControl w:val="0"/>
              <w:numPr>
                <w:ilvl w:val="0"/>
                <w:numId w:val="1"/>
              </w:numPr>
              <w:ind w:right="-19"/>
              <w:jc w:val="both"/>
            </w:pPr>
            <w:r>
              <w:t>Parent Conference</w:t>
            </w:r>
          </w:p>
          <w:p w:rsidR="00647D3E" w:rsidRDefault="00647D3E" w:rsidP="00647D3E">
            <w:pPr>
              <w:widowControl w:val="0"/>
              <w:ind w:right="-19"/>
              <w:jc w:val="both"/>
            </w:pPr>
          </w:p>
        </w:tc>
      </w:tr>
      <w:tr w:rsidR="00002DB9" w:rsidTr="000E306A">
        <w:trPr>
          <w:gridAfter w:val="1"/>
          <w:wAfter w:w="54" w:type="dxa"/>
          <w:trHeight w:val="400"/>
        </w:trPr>
        <w:tc>
          <w:tcPr>
            <w:tcW w:w="2538" w:type="dxa"/>
          </w:tcPr>
          <w:p w:rsidR="00002DB9" w:rsidRDefault="00182587">
            <w:pPr>
              <w:widowControl w:val="0"/>
              <w:ind w:right="-19"/>
            </w:pPr>
            <w:r>
              <w:rPr>
                <w:rFonts w:ascii="Arial" w:eastAsia="Arial" w:hAnsi="Arial" w:cs="Arial"/>
                <w:b/>
                <w:sz w:val="18"/>
              </w:rPr>
              <w:t>MATERIALS AND SUPPLIES</w:t>
            </w:r>
          </w:p>
        </w:tc>
        <w:tc>
          <w:tcPr>
            <w:tcW w:w="7560" w:type="dxa"/>
          </w:tcPr>
          <w:p w:rsidR="00002DB9" w:rsidRDefault="000E306A" w:rsidP="00984E00">
            <w:pPr>
              <w:widowControl w:val="0"/>
              <w:ind w:right="-19"/>
              <w:jc w:val="both"/>
            </w:pPr>
            <w:r>
              <w:t>Copy pap</w:t>
            </w:r>
            <w:r w:rsidR="00984E00">
              <w:t>er, 2-inch binder, Dividers, 2 spiral</w:t>
            </w:r>
            <w:r>
              <w:t xml:space="preserve"> books, construction paper, glue, loose-leaf paper, index cards, colored pencils, ruler, compass, protractor, Kleenex, hand-sanitizer. </w:t>
            </w:r>
          </w:p>
        </w:tc>
      </w:tr>
      <w:tr w:rsidR="00002DB9" w:rsidTr="000E306A">
        <w:trPr>
          <w:gridAfter w:val="1"/>
          <w:wAfter w:w="54" w:type="dxa"/>
          <w:trHeight w:val="400"/>
        </w:trPr>
        <w:tc>
          <w:tcPr>
            <w:tcW w:w="2538" w:type="dxa"/>
          </w:tcPr>
          <w:p w:rsidR="00002DB9" w:rsidRDefault="00182587">
            <w:r>
              <w:rPr>
                <w:rFonts w:ascii="Arial" w:eastAsia="Arial" w:hAnsi="Arial" w:cs="Arial"/>
                <w:b/>
                <w:sz w:val="18"/>
              </w:rPr>
              <w:t>EXTRA HELP</w:t>
            </w:r>
          </w:p>
          <w:p w:rsidR="00002DB9" w:rsidRDefault="00002DB9">
            <w:pPr>
              <w:widowControl w:val="0"/>
              <w:ind w:right="-19"/>
              <w:jc w:val="both"/>
            </w:pPr>
          </w:p>
        </w:tc>
        <w:tc>
          <w:tcPr>
            <w:tcW w:w="7560" w:type="dxa"/>
          </w:tcPr>
          <w:p w:rsidR="00002DB9" w:rsidRDefault="000E306A" w:rsidP="00984E00">
            <w:pPr>
              <w:widowControl w:val="0"/>
              <w:ind w:right="-19"/>
              <w:jc w:val="both"/>
            </w:pPr>
            <w:r>
              <w:t>Tutoria</w:t>
            </w:r>
            <w:r w:rsidR="00D96229">
              <w:t xml:space="preserve">l will be available </w:t>
            </w:r>
            <w:r w:rsidR="00984E00">
              <w:t>by invitation only</w:t>
            </w:r>
            <w:bookmarkStart w:id="0" w:name="_GoBack"/>
            <w:bookmarkEnd w:id="0"/>
          </w:p>
        </w:tc>
      </w:tr>
      <w:tr w:rsidR="00002DB9" w:rsidTr="000E306A">
        <w:trPr>
          <w:gridAfter w:val="1"/>
          <w:wAfter w:w="54" w:type="dxa"/>
          <w:trHeight w:val="400"/>
        </w:trPr>
        <w:tc>
          <w:tcPr>
            <w:tcW w:w="2538" w:type="dxa"/>
          </w:tcPr>
          <w:p w:rsidR="00002DB9" w:rsidRDefault="00182587">
            <w:pPr>
              <w:widowControl w:val="0"/>
              <w:ind w:right="-19"/>
              <w:jc w:val="both"/>
            </w:pPr>
            <w:r>
              <w:rPr>
                <w:rFonts w:ascii="Arial" w:eastAsia="Arial" w:hAnsi="Arial" w:cs="Arial"/>
                <w:b/>
                <w:sz w:val="18"/>
              </w:rPr>
              <w:t>PARENTS AS PARTNERS</w:t>
            </w:r>
          </w:p>
          <w:p w:rsidR="00002DB9" w:rsidRDefault="00002DB9">
            <w:pPr>
              <w:widowControl w:val="0"/>
              <w:ind w:right="-19"/>
              <w:jc w:val="both"/>
            </w:pPr>
          </w:p>
        </w:tc>
        <w:tc>
          <w:tcPr>
            <w:tcW w:w="7560" w:type="dxa"/>
          </w:tcPr>
          <w:p w:rsidR="00002DB9" w:rsidRDefault="00EC199F">
            <w:pPr>
              <w:widowControl w:val="0"/>
              <w:ind w:right="-19"/>
              <w:jc w:val="both"/>
            </w:pPr>
            <w:r>
              <w:t xml:space="preserve">I firmly believe that the best education will take place when the parents, students, and teachers work together as a team.  With that in mind, please feel free to contact me by email at </w:t>
            </w:r>
            <w:hyperlink r:id="rId7" w:history="1">
              <w:r w:rsidRPr="00F216FC">
                <w:rPr>
                  <w:rStyle w:val="Hyperlink"/>
                </w:rPr>
                <w:t>anoble@dateacademy.org</w:t>
              </w:r>
            </w:hyperlink>
            <w:r>
              <w:t>.  Together we can make your child successful this school year.</w:t>
            </w:r>
          </w:p>
        </w:tc>
      </w:tr>
      <w:tr w:rsidR="00182587" w:rsidTr="000E306A">
        <w:trPr>
          <w:gridAfter w:val="1"/>
          <w:wAfter w:w="54" w:type="dxa"/>
          <w:trHeight w:val="400"/>
        </w:trPr>
        <w:tc>
          <w:tcPr>
            <w:tcW w:w="2538" w:type="dxa"/>
          </w:tcPr>
          <w:p w:rsidR="00182587" w:rsidRDefault="00182587">
            <w:pPr>
              <w:widowControl w:val="0"/>
              <w:ind w:right="-19"/>
              <w:jc w:val="both"/>
              <w:rPr>
                <w:rFonts w:ascii="Arial" w:eastAsia="Arial" w:hAnsi="Arial" w:cs="Arial"/>
                <w:b/>
                <w:sz w:val="18"/>
              </w:rPr>
            </w:pPr>
          </w:p>
        </w:tc>
        <w:tc>
          <w:tcPr>
            <w:tcW w:w="7560" w:type="dxa"/>
          </w:tcPr>
          <w:p w:rsidR="00182587" w:rsidRDefault="00182587">
            <w:pPr>
              <w:widowControl w:val="0"/>
              <w:ind w:right="-19"/>
              <w:jc w:val="both"/>
            </w:pPr>
          </w:p>
        </w:tc>
      </w:tr>
    </w:tbl>
    <w:p w:rsidR="00002DB9" w:rsidRDefault="00002DB9">
      <w:pPr>
        <w:pStyle w:val="Heading1"/>
        <w:jc w:val="left"/>
      </w:pPr>
    </w:p>
    <w:sectPr w:rsidR="00002DB9">
      <w:pgSz w:w="12240" w:h="15840"/>
      <w:pgMar w:top="432" w:right="1152"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7DDD"/>
    <w:multiLevelType w:val="hybridMultilevel"/>
    <w:tmpl w:val="3150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02DB9"/>
    <w:rsid w:val="00002DB9"/>
    <w:rsid w:val="000E306A"/>
    <w:rsid w:val="00182587"/>
    <w:rsid w:val="00647D3E"/>
    <w:rsid w:val="00984E00"/>
    <w:rsid w:val="00BA51B3"/>
    <w:rsid w:val="00C0584E"/>
    <w:rsid w:val="00D96229"/>
    <w:rsid w:val="00E773B4"/>
    <w:rsid w:val="00EC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TMLCite">
    <w:name w:val="HTML Cite"/>
    <w:basedOn w:val="DefaultParagraphFont"/>
    <w:uiPriority w:val="99"/>
    <w:semiHidden/>
    <w:unhideWhenUsed/>
    <w:rsid w:val="000E306A"/>
    <w:rPr>
      <w:i/>
      <w:iCs/>
    </w:rPr>
  </w:style>
  <w:style w:type="paragraph" w:styleId="ListParagraph">
    <w:name w:val="List Paragraph"/>
    <w:basedOn w:val="Normal"/>
    <w:uiPriority w:val="34"/>
    <w:qFormat/>
    <w:rsid w:val="00647D3E"/>
    <w:pPr>
      <w:ind w:left="720"/>
      <w:contextualSpacing/>
    </w:pPr>
  </w:style>
  <w:style w:type="character" w:styleId="Hyperlink">
    <w:name w:val="Hyperlink"/>
    <w:basedOn w:val="DefaultParagraphFont"/>
    <w:uiPriority w:val="99"/>
    <w:unhideWhenUsed/>
    <w:rsid w:val="00EC1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TMLCite">
    <w:name w:val="HTML Cite"/>
    <w:basedOn w:val="DefaultParagraphFont"/>
    <w:uiPriority w:val="99"/>
    <w:semiHidden/>
    <w:unhideWhenUsed/>
    <w:rsid w:val="000E306A"/>
    <w:rPr>
      <w:i/>
      <w:iCs/>
    </w:rPr>
  </w:style>
  <w:style w:type="paragraph" w:styleId="ListParagraph">
    <w:name w:val="List Paragraph"/>
    <w:basedOn w:val="Normal"/>
    <w:uiPriority w:val="34"/>
    <w:qFormat/>
    <w:rsid w:val="00647D3E"/>
    <w:pPr>
      <w:ind w:left="720"/>
      <w:contextualSpacing/>
    </w:pPr>
  </w:style>
  <w:style w:type="character" w:styleId="Hyperlink">
    <w:name w:val="Hyperlink"/>
    <w:basedOn w:val="DefaultParagraphFont"/>
    <w:uiPriority w:val="99"/>
    <w:unhideWhenUsed/>
    <w:rsid w:val="00EC1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8319">
      <w:bodyDiv w:val="1"/>
      <w:marLeft w:val="0"/>
      <w:marRight w:val="0"/>
      <w:marTop w:val="0"/>
      <w:marBottom w:val="0"/>
      <w:divBdr>
        <w:top w:val="none" w:sz="0" w:space="0" w:color="auto"/>
        <w:left w:val="none" w:sz="0" w:space="0" w:color="auto"/>
        <w:bottom w:val="none" w:sz="0" w:space="0" w:color="auto"/>
        <w:right w:val="none" w:sz="0" w:space="0" w:color="auto"/>
      </w:divBdr>
      <w:divsChild>
        <w:div w:id="937449535">
          <w:marLeft w:val="0"/>
          <w:marRight w:val="0"/>
          <w:marTop w:val="0"/>
          <w:marBottom w:val="0"/>
          <w:divBdr>
            <w:top w:val="none" w:sz="0" w:space="0" w:color="auto"/>
            <w:left w:val="none" w:sz="0" w:space="0" w:color="auto"/>
            <w:bottom w:val="none" w:sz="0" w:space="0" w:color="auto"/>
            <w:right w:val="none" w:sz="0" w:space="0" w:color="auto"/>
          </w:divBdr>
        </w:div>
        <w:div w:id="464197095">
          <w:marLeft w:val="0"/>
          <w:marRight w:val="0"/>
          <w:marTop w:val="0"/>
          <w:marBottom w:val="0"/>
          <w:divBdr>
            <w:top w:val="none" w:sz="0" w:space="0" w:color="auto"/>
            <w:left w:val="none" w:sz="0" w:space="0" w:color="auto"/>
            <w:bottom w:val="none" w:sz="0" w:space="0" w:color="auto"/>
            <w:right w:val="none" w:sz="0" w:space="0" w:color="auto"/>
          </w:divBdr>
        </w:div>
        <w:div w:id="1212425095">
          <w:marLeft w:val="0"/>
          <w:marRight w:val="0"/>
          <w:marTop w:val="0"/>
          <w:marBottom w:val="0"/>
          <w:divBdr>
            <w:top w:val="none" w:sz="0" w:space="0" w:color="auto"/>
            <w:left w:val="none" w:sz="0" w:space="0" w:color="auto"/>
            <w:bottom w:val="none" w:sz="0" w:space="0" w:color="auto"/>
            <w:right w:val="none" w:sz="0" w:space="0" w:color="auto"/>
          </w:divBdr>
        </w:div>
        <w:div w:id="1916165105">
          <w:marLeft w:val="0"/>
          <w:marRight w:val="0"/>
          <w:marTop w:val="0"/>
          <w:marBottom w:val="0"/>
          <w:divBdr>
            <w:top w:val="none" w:sz="0" w:space="0" w:color="auto"/>
            <w:left w:val="none" w:sz="0" w:space="0" w:color="auto"/>
            <w:bottom w:val="none" w:sz="0" w:space="0" w:color="auto"/>
            <w:right w:val="none" w:sz="0" w:space="0" w:color="auto"/>
          </w:divBdr>
        </w:div>
        <w:div w:id="1484934843">
          <w:marLeft w:val="0"/>
          <w:marRight w:val="0"/>
          <w:marTop w:val="0"/>
          <w:marBottom w:val="0"/>
          <w:divBdr>
            <w:top w:val="none" w:sz="0" w:space="0" w:color="auto"/>
            <w:left w:val="none" w:sz="0" w:space="0" w:color="auto"/>
            <w:bottom w:val="none" w:sz="0" w:space="0" w:color="auto"/>
            <w:right w:val="none" w:sz="0" w:space="0" w:color="auto"/>
          </w:divBdr>
        </w:div>
        <w:div w:id="238290514">
          <w:marLeft w:val="0"/>
          <w:marRight w:val="0"/>
          <w:marTop w:val="0"/>
          <w:marBottom w:val="0"/>
          <w:divBdr>
            <w:top w:val="none" w:sz="0" w:space="0" w:color="auto"/>
            <w:left w:val="none" w:sz="0" w:space="0" w:color="auto"/>
            <w:bottom w:val="none" w:sz="0" w:space="0" w:color="auto"/>
            <w:right w:val="none" w:sz="0" w:space="0" w:color="auto"/>
          </w:divBdr>
        </w:div>
        <w:div w:id="45614187">
          <w:marLeft w:val="0"/>
          <w:marRight w:val="0"/>
          <w:marTop w:val="0"/>
          <w:marBottom w:val="0"/>
          <w:divBdr>
            <w:top w:val="none" w:sz="0" w:space="0" w:color="auto"/>
            <w:left w:val="none" w:sz="0" w:space="0" w:color="auto"/>
            <w:bottom w:val="none" w:sz="0" w:space="0" w:color="auto"/>
            <w:right w:val="none" w:sz="0" w:space="0" w:color="auto"/>
          </w:divBdr>
        </w:div>
        <w:div w:id="409232005">
          <w:marLeft w:val="0"/>
          <w:marRight w:val="0"/>
          <w:marTop w:val="0"/>
          <w:marBottom w:val="0"/>
          <w:divBdr>
            <w:top w:val="none" w:sz="0" w:space="0" w:color="auto"/>
            <w:left w:val="none" w:sz="0" w:space="0" w:color="auto"/>
            <w:bottom w:val="none" w:sz="0" w:space="0" w:color="auto"/>
            <w:right w:val="none" w:sz="0" w:space="0" w:color="auto"/>
          </w:divBdr>
        </w:div>
        <w:div w:id="575434711">
          <w:marLeft w:val="0"/>
          <w:marRight w:val="0"/>
          <w:marTop w:val="0"/>
          <w:marBottom w:val="0"/>
          <w:divBdr>
            <w:top w:val="none" w:sz="0" w:space="0" w:color="auto"/>
            <w:left w:val="none" w:sz="0" w:space="0" w:color="auto"/>
            <w:bottom w:val="none" w:sz="0" w:space="0" w:color="auto"/>
            <w:right w:val="none" w:sz="0" w:space="0" w:color="auto"/>
          </w:divBdr>
        </w:div>
        <w:div w:id="695734292">
          <w:marLeft w:val="0"/>
          <w:marRight w:val="0"/>
          <w:marTop w:val="0"/>
          <w:marBottom w:val="0"/>
          <w:divBdr>
            <w:top w:val="none" w:sz="0" w:space="0" w:color="auto"/>
            <w:left w:val="none" w:sz="0" w:space="0" w:color="auto"/>
            <w:bottom w:val="none" w:sz="0" w:space="0" w:color="auto"/>
            <w:right w:val="none" w:sz="0" w:space="0" w:color="auto"/>
          </w:divBdr>
        </w:div>
        <w:div w:id="1333098671">
          <w:marLeft w:val="0"/>
          <w:marRight w:val="0"/>
          <w:marTop w:val="0"/>
          <w:marBottom w:val="0"/>
          <w:divBdr>
            <w:top w:val="none" w:sz="0" w:space="0" w:color="auto"/>
            <w:left w:val="none" w:sz="0" w:space="0" w:color="auto"/>
            <w:bottom w:val="none" w:sz="0" w:space="0" w:color="auto"/>
            <w:right w:val="none" w:sz="0" w:space="0" w:color="auto"/>
          </w:divBdr>
        </w:div>
        <w:div w:id="2077315583">
          <w:marLeft w:val="0"/>
          <w:marRight w:val="0"/>
          <w:marTop w:val="0"/>
          <w:marBottom w:val="0"/>
          <w:divBdr>
            <w:top w:val="none" w:sz="0" w:space="0" w:color="auto"/>
            <w:left w:val="none" w:sz="0" w:space="0" w:color="auto"/>
            <w:bottom w:val="none" w:sz="0" w:space="0" w:color="auto"/>
            <w:right w:val="none" w:sz="0" w:space="0" w:color="auto"/>
          </w:divBdr>
        </w:div>
        <w:div w:id="994843829">
          <w:marLeft w:val="0"/>
          <w:marRight w:val="0"/>
          <w:marTop w:val="0"/>
          <w:marBottom w:val="0"/>
          <w:divBdr>
            <w:top w:val="none" w:sz="0" w:space="0" w:color="auto"/>
            <w:left w:val="none" w:sz="0" w:space="0" w:color="auto"/>
            <w:bottom w:val="none" w:sz="0" w:space="0" w:color="auto"/>
            <w:right w:val="none" w:sz="0" w:space="0" w:color="auto"/>
          </w:divBdr>
        </w:div>
        <w:div w:id="1345131596">
          <w:marLeft w:val="0"/>
          <w:marRight w:val="0"/>
          <w:marTop w:val="0"/>
          <w:marBottom w:val="0"/>
          <w:divBdr>
            <w:top w:val="none" w:sz="0" w:space="0" w:color="auto"/>
            <w:left w:val="none" w:sz="0" w:space="0" w:color="auto"/>
            <w:bottom w:val="none" w:sz="0" w:space="0" w:color="auto"/>
            <w:right w:val="none" w:sz="0" w:space="0" w:color="auto"/>
          </w:divBdr>
        </w:div>
        <w:div w:id="1037048029">
          <w:marLeft w:val="0"/>
          <w:marRight w:val="0"/>
          <w:marTop w:val="0"/>
          <w:marBottom w:val="0"/>
          <w:divBdr>
            <w:top w:val="none" w:sz="0" w:space="0" w:color="auto"/>
            <w:left w:val="none" w:sz="0" w:space="0" w:color="auto"/>
            <w:bottom w:val="none" w:sz="0" w:space="0" w:color="auto"/>
            <w:right w:val="none" w:sz="0" w:space="0" w:color="auto"/>
          </w:divBdr>
        </w:div>
        <w:div w:id="1880312734">
          <w:marLeft w:val="0"/>
          <w:marRight w:val="0"/>
          <w:marTop w:val="0"/>
          <w:marBottom w:val="0"/>
          <w:divBdr>
            <w:top w:val="none" w:sz="0" w:space="0" w:color="auto"/>
            <w:left w:val="none" w:sz="0" w:space="0" w:color="auto"/>
            <w:bottom w:val="none" w:sz="0" w:space="0" w:color="auto"/>
            <w:right w:val="none" w:sz="0" w:space="0" w:color="auto"/>
          </w:divBdr>
        </w:div>
        <w:div w:id="333998504">
          <w:marLeft w:val="0"/>
          <w:marRight w:val="0"/>
          <w:marTop w:val="0"/>
          <w:marBottom w:val="0"/>
          <w:divBdr>
            <w:top w:val="none" w:sz="0" w:space="0" w:color="auto"/>
            <w:left w:val="none" w:sz="0" w:space="0" w:color="auto"/>
            <w:bottom w:val="none" w:sz="0" w:space="0" w:color="auto"/>
            <w:right w:val="none" w:sz="0" w:space="0" w:color="auto"/>
          </w:divBdr>
        </w:div>
      </w:divsChild>
    </w:div>
    <w:div w:id="1338269602">
      <w:bodyDiv w:val="1"/>
      <w:marLeft w:val="0"/>
      <w:marRight w:val="0"/>
      <w:marTop w:val="0"/>
      <w:marBottom w:val="0"/>
      <w:divBdr>
        <w:top w:val="none" w:sz="0" w:space="0" w:color="auto"/>
        <w:left w:val="none" w:sz="0" w:space="0" w:color="auto"/>
        <w:bottom w:val="none" w:sz="0" w:space="0" w:color="auto"/>
        <w:right w:val="none" w:sz="0" w:space="0" w:color="auto"/>
      </w:divBdr>
      <w:divsChild>
        <w:div w:id="36785218">
          <w:marLeft w:val="0"/>
          <w:marRight w:val="0"/>
          <w:marTop w:val="0"/>
          <w:marBottom w:val="0"/>
          <w:divBdr>
            <w:top w:val="none" w:sz="0" w:space="0" w:color="auto"/>
            <w:left w:val="none" w:sz="0" w:space="0" w:color="auto"/>
            <w:bottom w:val="none" w:sz="0" w:space="0" w:color="auto"/>
            <w:right w:val="none" w:sz="0" w:space="0" w:color="auto"/>
          </w:divBdr>
        </w:div>
        <w:div w:id="457531829">
          <w:marLeft w:val="0"/>
          <w:marRight w:val="0"/>
          <w:marTop w:val="0"/>
          <w:marBottom w:val="0"/>
          <w:divBdr>
            <w:top w:val="none" w:sz="0" w:space="0" w:color="auto"/>
            <w:left w:val="none" w:sz="0" w:space="0" w:color="auto"/>
            <w:bottom w:val="none" w:sz="0" w:space="0" w:color="auto"/>
            <w:right w:val="none" w:sz="0" w:space="0" w:color="auto"/>
          </w:divBdr>
        </w:div>
        <w:div w:id="2074154043">
          <w:marLeft w:val="0"/>
          <w:marRight w:val="0"/>
          <w:marTop w:val="0"/>
          <w:marBottom w:val="0"/>
          <w:divBdr>
            <w:top w:val="none" w:sz="0" w:space="0" w:color="auto"/>
            <w:left w:val="none" w:sz="0" w:space="0" w:color="auto"/>
            <w:bottom w:val="none" w:sz="0" w:space="0" w:color="auto"/>
            <w:right w:val="none" w:sz="0" w:space="0" w:color="auto"/>
          </w:divBdr>
        </w:div>
        <w:div w:id="745302149">
          <w:marLeft w:val="0"/>
          <w:marRight w:val="0"/>
          <w:marTop w:val="0"/>
          <w:marBottom w:val="0"/>
          <w:divBdr>
            <w:top w:val="none" w:sz="0" w:space="0" w:color="auto"/>
            <w:left w:val="none" w:sz="0" w:space="0" w:color="auto"/>
            <w:bottom w:val="none" w:sz="0" w:space="0" w:color="auto"/>
            <w:right w:val="none" w:sz="0" w:space="0" w:color="auto"/>
          </w:divBdr>
        </w:div>
        <w:div w:id="1839006162">
          <w:marLeft w:val="0"/>
          <w:marRight w:val="0"/>
          <w:marTop w:val="0"/>
          <w:marBottom w:val="0"/>
          <w:divBdr>
            <w:top w:val="none" w:sz="0" w:space="0" w:color="auto"/>
            <w:left w:val="none" w:sz="0" w:space="0" w:color="auto"/>
            <w:bottom w:val="none" w:sz="0" w:space="0" w:color="auto"/>
            <w:right w:val="none" w:sz="0" w:space="0" w:color="auto"/>
          </w:divBdr>
        </w:div>
        <w:div w:id="1890067510">
          <w:marLeft w:val="0"/>
          <w:marRight w:val="0"/>
          <w:marTop w:val="0"/>
          <w:marBottom w:val="0"/>
          <w:divBdr>
            <w:top w:val="none" w:sz="0" w:space="0" w:color="auto"/>
            <w:left w:val="none" w:sz="0" w:space="0" w:color="auto"/>
            <w:bottom w:val="none" w:sz="0" w:space="0" w:color="auto"/>
            <w:right w:val="none" w:sz="0" w:space="0" w:color="auto"/>
          </w:divBdr>
        </w:div>
        <w:div w:id="1070928465">
          <w:marLeft w:val="0"/>
          <w:marRight w:val="0"/>
          <w:marTop w:val="0"/>
          <w:marBottom w:val="0"/>
          <w:divBdr>
            <w:top w:val="none" w:sz="0" w:space="0" w:color="auto"/>
            <w:left w:val="none" w:sz="0" w:space="0" w:color="auto"/>
            <w:bottom w:val="none" w:sz="0" w:space="0" w:color="auto"/>
            <w:right w:val="none" w:sz="0" w:space="0" w:color="auto"/>
          </w:divBdr>
        </w:div>
        <w:div w:id="1064796007">
          <w:marLeft w:val="0"/>
          <w:marRight w:val="0"/>
          <w:marTop w:val="0"/>
          <w:marBottom w:val="0"/>
          <w:divBdr>
            <w:top w:val="none" w:sz="0" w:space="0" w:color="auto"/>
            <w:left w:val="none" w:sz="0" w:space="0" w:color="auto"/>
            <w:bottom w:val="none" w:sz="0" w:space="0" w:color="auto"/>
            <w:right w:val="none" w:sz="0" w:space="0" w:color="auto"/>
          </w:divBdr>
        </w:div>
        <w:div w:id="1244800148">
          <w:marLeft w:val="0"/>
          <w:marRight w:val="0"/>
          <w:marTop w:val="0"/>
          <w:marBottom w:val="0"/>
          <w:divBdr>
            <w:top w:val="none" w:sz="0" w:space="0" w:color="auto"/>
            <w:left w:val="none" w:sz="0" w:space="0" w:color="auto"/>
            <w:bottom w:val="none" w:sz="0" w:space="0" w:color="auto"/>
            <w:right w:val="none" w:sz="0" w:space="0" w:color="auto"/>
          </w:divBdr>
        </w:div>
        <w:div w:id="1417284302">
          <w:marLeft w:val="0"/>
          <w:marRight w:val="0"/>
          <w:marTop w:val="0"/>
          <w:marBottom w:val="0"/>
          <w:divBdr>
            <w:top w:val="none" w:sz="0" w:space="0" w:color="auto"/>
            <w:left w:val="none" w:sz="0" w:space="0" w:color="auto"/>
            <w:bottom w:val="none" w:sz="0" w:space="0" w:color="auto"/>
            <w:right w:val="none" w:sz="0" w:space="0" w:color="auto"/>
          </w:divBdr>
        </w:div>
        <w:div w:id="20642144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oble@date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K-12 Syllabus 7.30.14.doc.docx</vt:lpstr>
    </vt:vector>
  </TitlesOfParts>
  <Company>Hewlett-Packard Company</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Syllabus 7.30.14.doc.docx</dc:title>
  <dc:creator>Solomon</dc:creator>
  <cp:lastModifiedBy>Solomon</cp:lastModifiedBy>
  <cp:revision>2</cp:revision>
  <dcterms:created xsi:type="dcterms:W3CDTF">2015-08-31T01:49:00Z</dcterms:created>
  <dcterms:modified xsi:type="dcterms:W3CDTF">2015-08-31T01:49:00Z</dcterms:modified>
</cp:coreProperties>
</file>